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C86" w:rsidRPr="00767C86" w:rsidRDefault="007C3777" w:rsidP="00767C86">
      <w:pPr>
        <w:jc w:val="both"/>
        <w:rPr>
          <w:rFonts w:ascii="Times New Roman" w:hAnsi="Times New Roman" w:cs="Times New Roman"/>
          <w:b/>
          <w:bCs/>
          <w:iCs/>
          <w:sz w:val="28"/>
          <w:szCs w:val="28"/>
        </w:rPr>
      </w:pPr>
      <w:r>
        <w:rPr>
          <w:rFonts w:ascii="Times New Roman" w:hAnsi="Times New Roman" w:cs="Times New Roman"/>
          <w:b/>
          <w:bCs/>
          <w:iCs/>
          <w:sz w:val="28"/>
          <w:szCs w:val="28"/>
        </w:rPr>
        <w:t>Cultural Dimensions</w:t>
      </w:r>
      <w:r w:rsidR="00BF386B">
        <w:rPr>
          <w:rFonts w:ascii="Times New Roman" w:hAnsi="Times New Roman" w:cs="Times New Roman"/>
          <w:b/>
          <w:bCs/>
          <w:iCs/>
          <w:sz w:val="28"/>
          <w:szCs w:val="28"/>
        </w:rPr>
        <w:t xml:space="preserve"> and O</w:t>
      </w:r>
      <w:r w:rsidR="00767C86" w:rsidRPr="00767C86">
        <w:rPr>
          <w:rFonts w:ascii="Times New Roman" w:hAnsi="Times New Roman" w:cs="Times New Roman"/>
          <w:b/>
          <w:bCs/>
          <w:iCs/>
          <w:sz w:val="28"/>
          <w:szCs w:val="28"/>
        </w:rPr>
        <w:t>rganizational performance</w:t>
      </w:r>
      <w:r w:rsidR="00BF386B">
        <w:rPr>
          <w:rFonts w:ascii="Times New Roman" w:hAnsi="Times New Roman" w:cs="Times New Roman"/>
          <w:b/>
          <w:bCs/>
          <w:iCs/>
          <w:sz w:val="28"/>
          <w:szCs w:val="28"/>
        </w:rPr>
        <w:t xml:space="preserve">: Evidence from Listed </w:t>
      </w:r>
      <w:r w:rsidR="00BF386B">
        <w:rPr>
          <w:rFonts w:ascii="Times New Roman" w:hAnsi="Times New Roman" w:cs="Times New Roman"/>
          <w:b/>
          <w:bCs/>
          <w:iCs/>
          <w:sz w:val="28"/>
          <w:szCs w:val="28"/>
        </w:rPr>
        <w:tab/>
      </w:r>
      <w:r w:rsidR="00BF386B">
        <w:rPr>
          <w:rFonts w:ascii="Times New Roman" w:hAnsi="Times New Roman" w:cs="Times New Roman"/>
          <w:b/>
          <w:bCs/>
          <w:iCs/>
          <w:sz w:val="28"/>
          <w:szCs w:val="28"/>
        </w:rPr>
        <w:tab/>
      </w:r>
      <w:r w:rsidR="00BF386B">
        <w:rPr>
          <w:rFonts w:ascii="Times New Roman" w:hAnsi="Times New Roman" w:cs="Times New Roman"/>
          <w:b/>
          <w:bCs/>
          <w:iCs/>
          <w:sz w:val="28"/>
          <w:szCs w:val="28"/>
        </w:rPr>
        <w:tab/>
      </w:r>
      <w:r w:rsidR="00BF386B">
        <w:rPr>
          <w:rFonts w:ascii="Times New Roman" w:hAnsi="Times New Roman" w:cs="Times New Roman"/>
          <w:b/>
          <w:bCs/>
          <w:iCs/>
          <w:sz w:val="28"/>
          <w:szCs w:val="28"/>
        </w:rPr>
        <w:tab/>
        <w:t>Manufacturing Firms in Nigeria</w:t>
      </w:r>
    </w:p>
    <w:p w:rsidR="0089574A" w:rsidRDefault="0089574A" w:rsidP="003C7642">
      <w:pPr>
        <w:ind w:left="2880"/>
        <w:jc w:val="both"/>
        <w:rPr>
          <w:rFonts w:ascii="Times New Roman" w:hAnsi="Times New Roman" w:cs="Times New Roman"/>
          <w:b/>
          <w:sz w:val="24"/>
          <w:szCs w:val="24"/>
        </w:rPr>
      </w:pPr>
      <w:r w:rsidRPr="00F03AC0">
        <w:rPr>
          <w:rFonts w:ascii="Times New Roman" w:hAnsi="Times New Roman" w:cs="Times New Roman"/>
          <w:b/>
          <w:bCs/>
          <w:iCs/>
          <w:sz w:val="24"/>
          <w:szCs w:val="24"/>
        </w:rPr>
        <w:t xml:space="preserve">   </w:t>
      </w:r>
      <w:r w:rsidRPr="00A23F58">
        <w:rPr>
          <w:rFonts w:ascii="Times New Roman" w:hAnsi="Times New Roman" w:cs="Times New Roman"/>
          <w:b/>
          <w:bCs/>
          <w:iCs/>
          <w:sz w:val="24"/>
          <w:szCs w:val="24"/>
        </w:rPr>
        <w:t>Abdullahi Adio Babatunde</w:t>
      </w:r>
      <w:bookmarkStart w:id="0" w:name="_GoBack"/>
      <w:bookmarkEnd w:id="0"/>
    </w:p>
    <w:p w:rsidR="0089574A" w:rsidRDefault="0089574A" w:rsidP="003C7642">
      <w:pPr>
        <w:jc w:val="both"/>
        <w:rPr>
          <w:rFonts w:ascii="Times New Roman" w:hAnsi="Times New Roman" w:cs="Times New Roman"/>
          <w:b/>
          <w:bCs/>
          <w:iCs/>
          <w:sz w:val="24"/>
          <w:szCs w:val="24"/>
        </w:rPr>
      </w:pPr>
      <w:r>
        <w:rPr>
          <w:rFonts w:ascii="Times New Roman" w:hAnsi="Times New Roman" w:cs="Times New Roman"/>
          <w:b/>
          <w:bCs/>
          <w:iCs/>
          <w:sz w:val="24"/>
          <w:szCs w:val="24"/>
        </w:rPr>
        <w:t xml:space="preserve">        Department of Accounting and Finance, Faculty of Management and Social Sciences, </w:t>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t xml:space="preserve">     </w:t>
      </w:r>
      <w:r w:rsidRPr="00A23F58">
        <w:rPr>
          <w:rFonts w:ascii="Times New Roman" w:hAnsi="Times New Roman" w:cs="Times New Roman"/>
          <w:b/>
          <w:bCs/>
          <w:iCs/>
          <w:sz w:val="24"/>
          <w:szCs w:val="24"/>
        </w:rPr>
        <w:t>Kwara State University, Malete</w:t>
      </w:r>
      <w:r>
        <w:rPr>
          <w:rFonts w:ascii="Times New Roman" w:hAnsi="Times New Roman" w:cs="Times New Roman"/>
          <w:b/>
          <w:bCs/>
          <w:iCs/>
          <w:sz w:val="24"/>
          <w:szCs w:val="24"/>
        </w:rPr>
        <w:t>, Nigeria</w:t>
      </w:r>
    </w:p>
    <w:p w:rsidR="0089574A" w:rsidRPr="002A439D" w:rsidRDefault="0089574A" w:rsidP="003C7642">
      <w:pPr>
        <w:jc w:val="both"/>
        <w:rPr>
          <w:rFonts w:ascii="Times New Roman" w:hAnsi="Times New Roman" w:cs="Times New Roman"/>
          <w:b/>
          <w:bCs/>
          <w:i/>
          <w:iCs/>
          <w:sz w:val="20"/>
          <w:szCs w:val="20"/>
        </w:rPr>
      </w:pPr>
      <w:r>
        <w:rPr>
          <w:rFonts w:ascii="Times New Roman" w:hAnsi="Times New Roman" w:cs="Times New Roman"/>
          <w:sz w:val="24"/>
          <w:szCs w:val="24"/>
        </w:rPr>
        <w:t xml:space="preserve">     </w:t>
      </w:r>
      <w:r w:rsidRPr="002A439D">
        <w:rPr>
          <w:rFonts w:ascii="Times New Roman" w:hAnsi="Times New Roman" w:cs="Times New Roman"/>
          <w:b/>
          <w:bCs/>
          <w:i/>
          <w:iCs/>
          <w:sz w:val="20"/>
          <w:szCs w:val="20"/>
        </w:rPr>
        <w:t xml:space="preserve">ORCID: </w:t>
      </w:r>
      <w:hyperlink r:id="rId6" w:history="1">
        <w:r w:rsidRPr="002A439D">
          <w:rPr>
            <w:rStyle w:val="Hyperlink"/>
            <w:rFonts w:ascii="Times New Roman" w:hAnsi="Times New Roman" w:cs="Times New Roman"/>
            <w:b/>
            <w:bCs/>
            <w:i/>
            <w:iCs/>
            <w:sz w:val="20"/>
            <w:szCs w:val="20"/>
          </w:rPr>
          <w:t>https://orcid.org/0000-0001-9921-2131</w:t>
        </w:r>
      </w:hyperlink>
      <w:r w:rsidRPr="002A439D">
        <w:rPr>
          <w:rFonts w:ascii="Times New Roman" w:hAnsi="Times New Roman" w:cs="Times New Roman"/>
          <w:b/>
          <w:bCs/>
          <w:i/>
          <w:iCs/>
          <w:sz w:val="20"/>
          <w:szCs w:val="20"/>
        </w:rPr>
        <w:t xml:space="preserve">, </w:t>
      </w:r>
      <w:r w:rsidRPr="002A439D">
        <w:rPr>
          <w:rFonts w:ascii="Times New Roman" w:hAnsi="Times New Roman" w:cs="Times New Roman"/>
          <w:sz w:val="20"/>
          <w:szCs w:val="20"/>
        </w:rPr>
        <w:t xml:space="preserve">Email: </w:t>
      </w:r>
      <w:hyperlink r:id="rId7" w:history="1">
        <w:r w:rsidRPr="002A439D">
          <w:rPr>
            <w:rStyle w:val="Hyperlink"/>
            <w:rFonts w:ascii="Times New Roman" w:hAnsi="Times New Roman" w:cs="Times New Roman"/>
            <w:b/>
            <w:bCs/>
            <w:iCs/>
            <w:sz w:val="20"/>
            <w:szCs w:val="20"/>
          </w:rPr>
          <w:t>m.adio1409@gmail.com</w:t>
        </w:r>
      </w:hyperlink>
      <w:r w:rsidRPr="002A439D">
        <w:rPr>
          <w:rFonts w:ascii="Times New Roman" w:hAnsi="Times New Roman" w:cs="Times New Roman"/>
          <w:b/>
          <w:bCs/>
          <w:i/>
          <w:iCs/>
          <w:sz w:val="20"/>
          <w:szCs w:val="20"/>
        </w:rPr>
        <w:t xml:space="preserve">, </w:t>
      </w:r>
      <w:r w:rsidRPr="002A439D">
        <w:rPr>
          <w:rFonts w:ascii="Times New Roman" w:hAnsi="Times New Roman" w:cs="Times New Roman"/>
          <w:b/>
          <w:bCs/>
          <w:iCs/>
          <w:sz w:val="20"/>
          <w:szCs w:val="20"/>
        </w:rPr>
        <w:t>Phone +2348038950868</w:t>
      </w:r>
    </w:p>
    <w:p w:rsidR="0089574A" w:rsidRPr="003C7642" w:rsidRDefault="0089574A" w:rsidP="003C7642">
      <w:pPr>
        <w:jc w:val="both"/>
        <w:rPr>
          <w:rFonts w:ascii="Times New Roman" w:hAnsi="Times New Roman" w:cs="Times New Roman"/>
          <w:i/>
          <w:sz w:val="24"/>
          <w:szCs w:val="24"/>
        </w:rPr>
      </w:pPr>
      <w:r w:rsidRPr="003C7642">
        <w:rPr>
          <w:rFonts w:ascii="Times New Roman" w:hAnsi="Times New Roman" w:cs="Times New Roman"/>
          <w:b/>
          <w:bCs/>
          <w:i/>
          <w:sz w:val="24"/>
          <w:szCs w:val="24"/>
        </w:rPr>
        <w:t>Abstract:</w:t>
      </w:r>
      <w:r w:rsidR="00FA0766" w:rsidRPr="003C7642">
        <w:rPr>
          <w:rFonts w:ascii="Times New Roman" w:hAnsi="Times New Roman" w:cs="Times New Roman"/>
          <w:sz w:val="24"/>
          <w:szCs w:val="24"/>
        </w:rPr>
        <w:t xml:space="preserve"> </w:t>
      </w:r>
      <w:r w:rsidR="00FA0766" w:rsidRPr="003C7642">
        <w:rPr>
          <w:rFonts w:ascii="Times New Roman" w:hAnsi="Times New Roman" w:cs="Times New Roman"/>
          <w:bCs/>
          <w:i/>
          <w:sz w:val="24"/>
          <w:szCs w:val="24"/>
        </w:rPr>
        <w:t>This study aims t</w:t>
      </w:r>
      <w:r w:rsidR="00BF386B">
        <w:rPr>
          <w:rFonts w:ascii="Times New Roman" w:hAnsi="Times New Roman" w:cs="Times New Roman"/>
          <w:bCs/>
          <w:i/>
          <w:sz w:val="24"/>
          <w:szCs w:val="24"/>
        </w:rPr>
        <w:t>o investigate how</w:t>
      </w:r>
      <w:r w:rsidR="00FA0766" w:rsidRPr="003C7642">
        <w:rPr>
          <w:rFonts w:ascii="Times New Roman" w:hAnsi="Times New Roman" w:cs="Times New Roman"/>
          <w:bCs/>
          <w:i/>
          <w:sz w:val="24"/>
          <w:szCs w:val="24"/>
        </w:rPr>
        <w:t xml:space="preserve"> cultur</w:t>
      </w:r>
      <w:r w:rsidR="00BF386B">
        <w:rPr>
          <w:rFonts w:ascii="Times New Roman" w:hAnsi="Times New Roman" w:cs="Times New Roman"/>
          <w:bCs/>
          <w:i/>
          <w:sz w:val="24"/>
          <w:szCs w:val="24"/>
        </w:rPr>
        <w:t>al dynamics</w:t>
      </w:r>
      <w:r w:rsidR="00FA0766" w:rsidRPr="003C7642">
        <w:rPr>
          <w:rFonts w:ascii="Times New Roman" w:hAnsi="Times New Roman" w:cs="Times New Roman"/>
          <w:bCs/>
          <w:i/>
          <w:sz w:val="24"/>
          <w:szCs w:val="24"/>
        </w:rPr>
        <w:t xml:space="preserve"> influe</w:t>
      </w:r>
      <w:r w:rsidR="00BF386B">
        <w:rPr>
          <w:rFonts w:ascii="Times New Roman" w:hAnsi="Times New Roman" w:cs="Times New Roman"/>
          <w:bCs/>
          <w:i/>
          <w:sz w:val="24"/>
          <w:szCs w:val="24"/>
        </w:rPr>
        <w:t>nces organizational performance</w:t>
      </w:r>
      <w:r w:rsidR="009F1B46">
        <w:rPr>
          <w:rFonts w:ascii="Times New Roman" w:hAnsi="Times New Roman" w:cs="Times New Roman"/>
          <w:bCs/>
          <w:i/>
          <w:sz w:val="24"/>
          <w:szCs w:val="24"/>
        </w:rPr>
        <w:t xml:space="preserve"> as mediated by organizational innovation</w:t>
      </w:r>
      <w:r w:rsidR="00FA0766" w:rsidRPr="003C7642">
        <w:rPr>
          <w:rFonts w:ascii="Times New Roman" w:hAnsi="Times New Roman" w:cs="Times New Roman"/>
          <w:bCs/>
          <w:i/>
          <w:sz w:val="24"/>
          <w:szCs w:val="24"/>
        </w:rPr>
        <w:t xml:space="preserve">. </w:t>
      </w:r>
      <w:r w:rsidR="00BF386B">
        <w:rPr>
          <w:rFonts w:ascii="Times New Roman" w:hAnsi="Times New Roman" w:cs="Times New Roman"/>
          <w:bCs/>
          <w:i/>
          <w:sz w:val="24"/>
          <w:szCs w:val="24"/>
        </w:rPr>
        <w:t xml:space="preserve">The study employed </w:t>
      </w:r>
      <w:r w:rsidR="005467B4">
        <w:rPr>
          <w:rFonts w:ascii="Times New Roman" w:hAnsi="Times New Roman" w:cs="Times New Roman"/>
          <w:bCs/>
          <w:i/>
          <w:sz w:val="24"/>
          <w:szCs w:val="24"/>
        </w:rPr>
        <w:t>longitudinal</w:t>
      </w:r>
      <w:r w:rsidR="007C3777">
        <w:rPr>
          <w:rFonts w:ascii="Times New Roman" w:hAnsi="Times New Roman" w:cs="Times New Roman"/>
          <w:bCs/>
          <w:i/>
          <w:sz w:val="24"/>
          <w:szCs w:val="24"/>
        </w:rPr>
        <w:t xml:space="preserve"> research design</w:t>
      </w:r>
      <w:r w:rsidR="00A83042">
        <w:rPr>
          <w:rFonts w:ascii="Times New Roman" w:hAnsi="Times New Roman" w:cs="Times New Roman"/>
          <w:bCs/>
          <w:i/>
          <w:sz w:val="24"/>
          <w:szCs w:val="24"/>
        </w:rPr>
        <w:t>.</w:t>
      </w:r>
      <w:r w:rsidR="00FA0766" w:rsidRPr="003C7642">
        <w:rPr>
          <w:rFonts w:ascii="Times New Roman" w:hAnsi="Times New Roman" w:cs="Times New Roman"/>
          <w:bCs/>
          <w:i/>
          <w:sz w:val="24"/>
          <w:szCs w:val="24"/>
        </w:rPr>
        <w:t xml:space="preserve"> </w:t>
      </w:r>
      <w:r w:rsidR="00A83042">
        <w:rPr>
          <w:rFonts w:ascii="Times New Roman" w:hAnsi="Times New Roman" w:cs="Times New Roman"/>
          <w:bCs/>
          <w:i/>
          <w:sz w:val="24"/>
          <w:szCs w:val="24"/>
        </w:rPr>
        <w:t>D</w:t>
      </w:r>
      <w:r w:rsidR="00FA0766" w:rsidRPr="003C7642">
        <w:rPr>
          <w:rFonts w:ascii="Times New Roman" w:hAnsi="Times New Roman" w:cs="Times New Roman"/>
          <w:bCs/>
          <w:i/>
          <w:sz w:val="24"/>
          <w:szCs w:val="24"/>
        </w:rPr>
        <w:t>ata was gathered from 313 management staff members of manufacturing companies listed in Lagos State, Nigeria. Analysis of the data was con</w:t>
      </w:r>
      <w:r w:rsidR="00A83042">
        <w:rPr>
          <w:rFonts w:ascii="Times New Roman" w:hAnsi="Times New Roman" w:cs="Times New Roman"/>
          <w:bCs/>
          <w:i/>
          <w:sz w:val="24"/>
          <w:szCs w:val="24"/>
        </w:rPr>
        <w:t xml:space="preserve">ducted using </w:t>
      </w:r>
      <w:r w:rsidR="007C3777">
        <w:rPr>
          <w:rFonts w:ascii="Times New Roman" w:hAnsi="Times New Roman" w:cs="Times New Roman"/>
          <w:bCs/>
          <w:i/>
          <w:sz w:val="24"/>
          <w:szCs w:val="24"/>
        </w:rPr>
        <w:t>structural equation modelling (PLS-SEM)</w:t>
      </w:r>
      <w:r w:rsidR="00FA0766" w:rsidRPr="003C7642">
        <w:rPr>
          <w:rFonts w:ascii="Times New Roman" w:hAnsi="Times New Roman" w:cs="Times New Roman"/>
          <w:bCs/>
          <w:i/>
          <w:sz w:val="24"/>
          <w:szCs w:val="24"/>
        </w:rPr>
        <w:t>. The findings of the study indicate a positive and statistically significant rel</w:t>
      </w:r>
      <w:r w:rsidR="00A83042">
        <w:rPr>
          <w:rFonts w:ascii="Times New Roman" w:hAnsi="Times New Roman" w:cs="Times New Roman"/>
          <w:bCs/>
          <w:i/>
          <w:sz w:val="24"/>
          <w:szCs w:val="24"/>
        </w:rPr>
        <w:t>ationship between cultural dynamics</w:t>
      </w:r>
      <w:r w:rsidR="00FA0766" w:rsidRPr="003C7642">
        <w:rPr>
          <w:rFonts w:ascii="Times New Roman" w:hAnsi="Times New Roman" w:cs="Times New Roman"/>
          <w:bCs/>
          <w:i/>
          <w:sz w:val="24"/>
          <w:szCs w:val="24"/>
        </w:rPr>
        <w:t xml:space="preserve"> and organizatio</w:t>
      </w:r>
      <w:r w:rsidR="00A83042">
        <w:rPr>
          <w:rFonts w:ascii="Times New Roman" w:hAnsi="Times New Roman" w:cs="Times New Roman"/>
          <w:bCs/>
          <w:i/>
          <w:sz w:val="24"/>
          <w:szCs w:val="24"/>
        </w:rPr>
        <w:t>nal performance</w:t>
      </w:r>
      <w:r w:rsidR="009F1B46">
        <w:rPr>
          <w:rFonts w:ascii="Times New Roman" w:hAnsi="Times New Roman" w:cs="Times New Roman"/>
          <w:bCs/>
          <w:i/>
          <w:sz w:val="24"/>
          <w:szCs w:val="24"/>
        </w:rPr>
        <w:t xml:space="preserve"> as mediated by organizational innovation</w:t>
      </w:r>
      <w:r w:rsidR="00A83042">
        <w:rPr>
          <w:rFonts w:ascii="Times New Roman" w:hAnsi="Times New Roman" w:cs="Times New Roman"/>
          <w:bCs/>
          <w:i/>
          <w:sz w:val="24"/>
          <w:szCs w:val="24"/>
        </w:rPr>
        <w:t>.</w:t>
      </w:r>
      <w:r w:rsidR="00FA0766" w:rsidRPr="003C7642">
        <w:rPr>
          <w:rFonts w:ascii="Times New Roman" w:hAnsi="Times New Roman" w:cs="Times New Roman"/>
          <w:bCs/>
          <w:i/>
          <w:sz w:val="24"/>
          <w:szCs w:val="24"/>
        </w:rPr>
        <w:t xml:space="preserve"> As a recommendation, the study suggests that organizations should prioritize the creation of conducive work environments for their employees, particularly emphasizing aspects such as organizational innovation, clan culture, power distance</w:t>
      </w:r>
      <w:r w:rsidR="00945EE9">
        <w:rPr>
          <w:rFonts w:ascii="Times New Roman" w:hAnsi="Times New Roman" w:cs="Times New Roman"/>
          <w:bCs/>
          <w:i/>
          <w:sz w:val="24"/>
          <w:szCs w:val="24"/>
        </w:rPr>
        <w:t xml:space="preserve"> and market culture</w:t>
      </w:r>
      <w:r w:rsidR="00FA0766" w:rsidRPr="003C7642">
        <w:rPr>
          <w:rFonts w:ascii="Times New Roman" w:hAnsi="Times New Roman" w:cs="Times New Roman"/>
          <w:bCs/>
          <w:i/>
          <w:sz w:val="24"/>
          <w:szCs w:val="24"/>
        </w:rPr>
        <w:t>.</w:t>
      </w:r>
    </w:p>
    <w:p w:rsidR="0089574A" w:rsidRPr="003C7642" w:rsidRDefault="0089574A" w:rsidP="003C7642">
      <w:pPr>
        <w:jc w:val="both"/>
        <w:rPr>
          <w:rFonts w:ascii="Times New Roman" w:hAnsi="Times New Roman" w:cs="Times New Roman"/>
          <w:sz w:val="24"/>
          <w:szCs w:val="24"/>
        </w:rPr>
      </w:pPr>
      <w:r w:rsidRPr="003C7642">
        <w:rPr>
          <w:rFonts w:ascii="Times New Roman" w:hAnsi="Times New Roman" w:cs="Times New Roman"/>
          <w:b/>
          <w:sz w:val="24"/>
          <w:szCs w:val="24"/>
        </w:rPr>
        <w:t>K</w:t>
      </w:r>
      <w:r w:rsidRPr="003C7642">
        <w:rPr>
          <w:rFonts w:ascii="Times New Roman" w:hAnsi="Times New Roman" w:cs="Times New Roman"/>
          <w:b/>
          <w:bCs/>
          <w:sz w:val="24"/>
          <w:szCs w:val="24"/>
        </w:rPr>
        <w:t>eywords: Organization</w:t>
      </w:r>
      <w:r w:rsidR="00A83042">
        <w:rPr>
          <w:rFonts w:ascii="Times New Roman" w:hAnsi="Times New Roman" w:cs="Times New Roman"/>
          <w:b/>
          <w:bCs/>
          <w:sz w:val="24"/>
          <w:szCs w:val="24"/>
        </w:rPr>
        <w:t>al</w:t>
      </w:r>
      <w:r w:rsidRPr="003C7642">
        <w:rPr>
          <w:rFonts w:ascii="Times New Roman" w:hAnsi="Times New Roman" w:cs="Times New Roman"/>
          <w:b/>
          <w:bCs/>
          <w:sz w:val="24"/>
          <w:szCs w:val="24"/>
        </w:rPr>
        <w:t xml:space="preserve"> Perfor</w:t>
      </w:r>
      <w:r w:rsidR="009F1B46">
        <w:rPr>
          <w:rFonts w:ascii="Times New Roman" w:hAnsi="Times New Roman" w:cs="Times New Roman"/>
          <w:b/>
          <w:bCs/>
          <w:sz w:val="24"/>
          <w:szCs w:val="24"/>
        </w:rPr>
        <w:t>mance; Organizational</w:t>
      </w:r>
      <w:r w:rsidRPr="003C7642">
        <w:rPr>
          <w:rFonts w:ascii="Times New Roman" w:hAnsi="Times New Roman" w:cs="Times New Roman"/>
          <w:b/>
          <w:bCs/>
          <w:sz w:val="24"/>
          <w:szCs w:val="24"/>
        </w:rPr>
        <w:t xml:space="preserve"> innovation; Clan culture, Power distance and Market culture </w:t>
      </w:r>
    </w:p>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b/>
          <w:bCs/>
        </w:rPr>
        <w:t xml:space="preserve">1. Introduction </w:t>
      </w:r>
    </w:p>
    <w:p w:rsidR="0089574A" w:rsidRPr="003C7642" w:rsidRDefault="0089574A" w:rsidP="003C7642">
      <w:pPr>
        <w:jc w:val="both"/>
        <w:rPr>
          <w:rFonts w:ascii="Times New Roman" w:hAnsi="Times New Roman" w:cs="Times New Roman"/>
          <w:sz w:val="24"/>
          <w:szCs w:val="24"/>
        </w:rPr>
      </w:pPr>
      <w:r w:rsidRPr="003C7642">
        <w:rPr>
          <w:rFonts w:ascii="Times New Roman" w:hAnsi="Times New Roman" w:cs="Times New Roman"/>
          <w:sz w:val="24"/>
          <w:szCs w:val="24"/>
        </w:rPr>
        <w:t>Organization performance and long term business survival depends on organization</w:t>
      </w:r>
      <w:r w:rsidR="00945EE9">
        <w:rPr>
          <w:rFonts w:ascii="Times New Roman" w:hAnsi="Times New Roman" w:cs="Times New Roman"/>
          <w:sz w:val="24"/>
          <w:szCs w:val="24"/>
        </w:rPr>
        <w:t>al</w:t>
      </w:r>
      <w:r w:rsidRPr="003C7642">
        <w:rPr>
          <w:rFonts w:ascii="Times New Roman" w:hAnsi="Times New Roman" w:cs="Times New Roman"/>
          <w:sz w:val="24"/>
          <w:szCs w:val="24"/>
        </w:rPr>
        <w:t xml:space="preserve"> innovations and other factors such as clan culture, market culture and power distance. This performance depends on employees’ competence to transform the resources and to effectively and efficiently achieve the organizational objectives. Therefore, organization</w:t>
      </w:r>
      <w:r w:rsidR="00945EE9">
        <w:rPr>
          <w:rFonts w:ascii="Times New Roman" w:hAnsi="Times New Roman" w:cs="Times New Roman"/>
          <w:sz w:val="24"/>
          <w:szCs w:val="24"/>
        </w:rPr>
        <w:t>al</w:t>
      </w:r>
      <w:r w:rsidRPr="003C7642">
        <w:rPr>
          <w:rFonts w:ascii="Times New Roman" w:hAnsi="Times New Roman" w:cs="Times New Roman"/>
          <w:sz w:val="24"/>
          <w:szCs w:val="24"/>
        </w:rPr>
        <w:t xml:space="preserve"> culture is as a key process to achieve organizational performance in a business environment. </w:t>
      </w:r>
      <w:r w:rsidR="00FA0766" w:rsidRPr="003C7642">
        <w:rPr>
          <w:rFonts w:ascii="Times New Roman" w:hAnsi="Times New Roman" w:cs="Times New Roman"/>
          <w:sz w:val="24"/>
          <w:szCs w:val="24"/>
        </w:rPr>
        <w:t xml:space="preserve">The effectiveness of an organization relies on the competency of its management </w:t>
      </w:r>
      <w:r w:rsidRPr="003C7642">
        <w:rPr>
          <w:rFonts w:ascii="Times New Roman" w:hAnsi="Times New Roman" w:cs="Times New Roman"/>
          <w:sz w:val="24"/>
          <w:szCs w:val="24"/>
        </w:rPr>
        <w:t>to implement organization</w:t>
      </w:r>
      <w:r w:rsidR="00945EE9">
        <w:rPr>
          <w:rFonts w:ascii="Times New Roman" w:hAnsi="Times New Roman" w:cs="Times New Roman"/>
          <w:sz w:val="24"/>
          <w:szCs w:val="24"/>
        </w:rPr>
        <w:t>al</w:t>
      </w:r>
      <w:r w:rsidRPr="003C7642">
        <w:rPr>
          <w:rFonts w:ascii="Times New Roman" w:hAnsi="Times New Roman" w:cs="Times New Roman"/>
          <w:sz w:val="24"/>
          <w:szCs w:val="24"/>
        </w:rPr>
        <w:t xml:space="preserve"> innovation. However, the technique use by the managers to direct its employees should be flexible enough to accommodate any changes requirement.</w:t>
      </w:r>
      <w:r w:rsidR="00FA0766" w:rsidRPr="003C7642">
        <w:rPr>
          <w:rFonts w:ascii="Times New Roman" w:hAnsi="Times New Roman" w:cs="Times New Roman"/>
          <w:sz w:val="24"/>
          <w:szCs w:val="24"/>
        </w:rPr>
        <w:t xml:space="preserve"> The success of an organization is contingent upon its workforce, comprising individuals who play a vital role within the organization and collectively strive to attain its objectives.</w:t>
      </w:r>
      <w:r w:rsidRPr="003C7642">
        <w:rPr>
          <w:rFonts w:ascii="Times New Roman" w:hAnsi="Times New Roman" w:cs="Times New Roman"/>
          <w:sz w:val="24"/>
          <w:szCs w:val="24"/>
        </w:rPr>
        <w:t xml:space="preserve"> Hence, cognitive competencies of both managers and employees to use the firm innovations will be considered vital for achieving organizational performance (Outa &amp; Kutubi, 2021).</w:t>
      </w:r>
      <w:r w:rsidR="00FA0766" w:rsidRPr="003C7642">
        <w:rPr>
          <w:rFonts w:ascii="Times New Roman" w:hAnsi="Times New Roman" w:cs="Times New Roman"/>
          <w:sz w:val="24"/>
          <w:szCs w:val="24"/>
        </w:rPr>
        <w:t xml:space="preserve"> </w:t>
      </w:r>
      <w:r w:rsidRPr="003C7642">
        <w:rPr>
          <w:rFonts w:ascii="Times New Roman" w:hAnsi="Times New Roman" w:cs="Times New Roman"/>
          <w:sz w:val="24"/>
          <w:szCs w:val="24"/>
        </w:rPr>
        <w:t xml:space="preserve">Scholarly attention in the finance domain has increasingly focused on the pivotal role of organizational culture as a precursor to organizational performance. Researchers have underscored the significance of cultural antecedents in driving performance, with various studies (Kaya, 2018; Eshna, 2023; Drucker, 2019; Yusof, 2020; Mooji &amp; Hofstede, 2020) highlighting how robust organizational cultures foster consistent innovation. In today's fiercely competitive business landscape, organizations are prioritizing survival and sustainability while workforces seek avenues to bolster creativity, innovation, and competitiveness. Wong (2019) argues that the </w:t>
      </w:r>
      <w:r w:rsidRPr="003C7642">
        <w:rPr>
          <w:rFonts w:ascii="Times New Roman" w:hAnsi="Times New Roman" w:cs="Times New Roman"/>
          <w:sz w:val="24"/>
          <w:szCs w:val="24"/>
        </w:rPr>
        <w:lastRenderedPageBreak/>
        <w:t>development of organizational culture is influenced by both internal organizational dynamics and external environmental factors, a sentiment echoed by Barney (2018), who emphasizes the strategic importance of organizational culture in shaping a</w:t>
      </w:r>
      <w:r w:rsidR="00FA0766" w:rsidRPr="003C7642">
        <w:rPr>
          <w:rFonts w:ascii="Times New Roman" w:hAnsi="Times New Roman" w:cs="Times New Roman"/>
          <w:sz w:val="24"/>
          <w:szCs w:val="24"/>
        </w:rPr>
        <w:t xml:space="preserve"> company's competitive edge</w:t>
      </w:r>
      <w:r w:rsidRPr="003C7642">
        <w:rPr>
          <w:rFonts w:ascii="Times New Roman" w:hAnsi="Times New Roman" w:cs="Times New Roman"/>
          <w:sz w:val="24"/>
          <w:szCs w:val="24"/>
        </w:rPr>
        <w:t>. Indeed, organizational culture is widely acknowledged as a valuable, r</w:t>
      </w:r>
      <w:r w:rsidR="00FA0766" w:rsidRPr="003C7642">
        <w:rPr>
          <w:rFonts w:ascii="Times New Roman" w:hAnsi="Times New Roman" w:cs="Times New Roman"/>
          <w:sz w:val="24"/>
          <w:szCs w:val="24"/>
        </w:rPr>
        <w:t>are, difficult-to-replicate,</w:t>
      </w:r>
      <w:r w:rsidRPr="003C7642">
        <w:rPr>
          <w:rFonts w:ascii="Times New Roman" w:hAnsi="Times New Roman" w:cs="Times New Roman"/>
          <w:sz w:val="24"/>
          <w:szCs w:val="24"/>
        </w:rPr>
        <w:t xml:space="preserve"> indispensable resource within the framework of the resource-based view of organizations. Zuckerman (2022) suggests that companies with strong cultures typically demonstrate more consistent organizational performance compared to those with weaker cultures.</w:t>
      </w:r>
    </w:p>
    <w:p w:rsidR="0089574A" w:rsidRPr="003C7642" w:rsidRDefault="0089574A" w:rsidP="003C7642">
      <w:pPr>
        <w:jc w:val="both"/>
        <w:rPr>
          <w:rFonts w:ascii="Times New Roman" w:hAnsi="Times New Roman" w:cs="Times New Roman"/>
          <w:color w:val="000000"/>
          <w:sz w:val="24"/>
          <w:szCs w:val="24"/>
        </w:rPr>
      </w:pPr>
      <w:r w:rsidRPr="003C7642">
        <w:rPr>
          <w:rFonts w:ascii="Times New Roman" w:hAnsi="Times New Roman" w:cs="Times New Roman"/>
          <w:color w:val="000000"/>
          <w:sz w:val="24"/>
          <w:szCs w:val="24"/>
        </w:rPr>
        <w:t>Expanding on this matter, using clan culture as a representative measure of organizational culture can impact organizational performance. A positive internal rapport between management and employees within a clan culture fosters a shared identity and a congenial work atmosphere. This, in turn, promotes loyalty, moral values, teamwork, collaboration, active participation, flexibility, unity, and consensus, all geared towards attaining the organization's goals and objectives (Ibid, 2017). Consequently, this study aims to evaluate the influence of clan culture, mediated by organizational innovation, on organizational performance in Lagos State, Nigeria.</w:t>
      </w:r>
    </w:p>
    <w:p w:rsidR="0089574A" w:rsidRPr="003C7642" w:rsidRDefault="0089574A" w:rsidP="003C7642">
      <w:pPr>
        <w:autoSpaceDE w:val="0"/>
        <w:autoSpaceDN w:val="0"/>
        <w:adjustRightInd w:val="0"/>
        <w:spacing w:after="0"/>
        <w:jc w:val="both"/>
        <w:rPr>
          <w:rFonts w:ascii="Times New Roman" w:hAnsi="Times New Roman" w:cs="Times New Roman"/>
          <w:sz w:val="24"/>
          <w:szCs w:val="24"/>
        </w:rPr>
      </w:pPr>
      <w:r w:rsidRPr="003C7642">
        <w:rPr>
          <w:rFonts w:ascii="Times New Roman" w:hAnsi="Times New Roman" w:cs="Times New Roman"/>
          <w:sz w:val="24"/>
          <w:szCs w:val="24"/>
        </w:rPr>
        <w:t>In relation to this issue</w:t>
      </w:r>
      <w:r w:rsidR="00FA0766" w:rsidRPr="003C7642">
        <w:rPr>
          <w:rFonts w:ascii="Times New Roman" w:hAnsi="Times New Roman" w:cs="Times New Roman"/>
          <w:sz w:val="24"/>
          <w:szCs w:val="24"/>
        </w:rPr>
        <w:t>, power distance plays a</w:t>
      </w:r>
      <w:r w:rsidR="00945EE9">
        <w:rPr>
          <w:rFonts w:ascii="Times New Roman" w:hAnsi="Times New Roman" w:cs="Times New Roman"/>
          <w:sz w:val="24"/>
          <w:szCs w:val="24"/>
        </w:rPr>
        <w:t>n</w:t>
      </w:r>
      <w:r w:rsidR="00FA0766" w:rsidRPr="003C7642">
        <w:rPr>
          <w:rFonts w:ascii="Times New Roman" w:hAnsi="Times New Roman" w:cs="Times New Roman"/>
          <w:sz w:val="24"/>
          <w:szCs w:val="24"/>
        </w:rPr>
        <w:t xml:space="preserve"> important</w:t>
      </w:r>
      <w:r w:rsidRPr="003C7642">
        <w:rPr>
          <w:rFonts w:ascii="Times New Roman" w:hAnsi="Times New Roman" w:cs="Times New Roman"/>
          <w:sz w:val="24"/>
          <w:szCs w:val="24"/>
        </w:rPr>
        <w:t xml:space="preserve"> role in shaping the dynamics of relationships, interactions, and communication between managers and employees within an organization. It significantly influences decision-making processes, the hierarchical structure of the organization, and the degree of centralization, thereby impacting employees' attitudes and behaviors towards achieving the organ</w:t>
      </w:r>
      <w:r w:rsidR="00EA5483" w:rsidRPr="003C7642">
        <w:rPr>
          <w:rFonts w:ascii="Times New Roman" w:hAnsi="Times New Roman" w:cs="Times New Roman"/>
          <w:sz w:val="24"/>
          <w:szCs w:val="24"/>
        </w:rPr>
        <w:t>ization's goals and objectives. Nikbin (2019), cultures characterized by high power distance typically favor bureaucratic systems and emphasize hierarchy and authority. Conversely, cultures with low power distance indices tend to endorse flat organizational structures and decentralized decision-making responsibilities.</w:t>
      </w:r>
      <w:r w:rsidR="00723A74" w:rsidRPr="003C7642">
        <w:rPr>
          <w:rFonts w:ascii="Times New Roman" w:hAnsi="Times New Roman" w:cs="Times New Roman"/>
          <w:sz w:val="24"/>
          <w:szCs w:val="24"/>
        </w:rPr>
        <w:t xml:space="preserve"> </w:t>
      </w:r>
      <w:r w:rsidRPr="003C7642">
        <w:rPr>
          <w:rFonts w:ascii="Times New Roman" w:hAnsi="Times New Roman" w:cs="Times New Roman"/>
          <w:sz w:val="24"/>
          <w:szCs w:val="24"/>
        </w:rPr>
        <w:t>Organizations embracing a participative management style demonstrate enhanced performance compared to those with a high power distance (Yusof, 2020). Studies by Galariotis &amp; Karagiannis (2020), Hofstede (2019), Zuckerman (2022), Mahfouz &amp; Muhumed (2020), Waterman &amp; Peters (2019), Xia (2018), and Yesil &amp; Kaya (2017) have indicated that individuals at the lower levels of organizational hierarchy generally prefer a system that distributes power more equitably. Conversely, those at the top of the hierarchy tend to resist any changes that might diminish their accumulated power, potentially impacting organizational performance. Therefore,</w:t>
      </w:r>
      <w:r w:rsidR="00EA5483" w:rsidRPr="003C7642">
        <w:rPr>
          <w:rFonts w:ascii="Times New Roman" w:hAnsi="Times New Roman" w:cs="Times New Roman"/>
          <w:sz w:val="24"/>
          <w:szCs w:val="24"/>
        </w:rPr>
        <w:t xml:space="preserve"> the </w:t>
      </w:r>
      <w:r w:rsidR="00C50FFD">
        <w:rPr>
          <w:rFonts w:ascii="Times New Roman" w:hAnsi="Times New Roman" w:cs="Times New Roman"/>
          <w:sz w:val="24"/>
          <w:szCs w:val="24"/>
        </w:rPr>
        <w:t>aims of this study is to explore</w:t>
      </w:r>
      <w:r w:rsidR="00EA5483" w:rsidRPr="003C7642">
        <w:rPr>
          <w:rFonts w:ascii="Times New Roman" w:hAnsi="Times New Roman" w:cs="Times New Roman"/>
          <w:sz w:val="24"/>
          <w:szCs w:val="24"/>
        </w:rPr>
        <w:t xml:space="preserve"> the influence of power distance</w:t>
      </w:r>
      <w:r w:rsidRPr="003C7642">
        <w:rPr>
          <w:rFonts w:ascii="Times New Roman" w:hAnsi="Times New Roman" w:cs="Times New Roman"/>
          <w:sz w:val="24"/>
          <w:szCs w:val="24"/>
        </w:rPr>
        <w:t>, mediated by organizational innovation, on organizational performance in Lagos State, Nigeria.</w:t>
      </w:r>
    </w:p>
    <w:p w:rsidR="0089574A" w:rsidRPr="003C7642" w:rsidRDefault="0089574A" w:rsidP="003C7642">
      <w:pPr>
        <w:jc w:val="both"/>
        <w:rPr>
          <w:rFonts w:ascii="Times New Roman" w:hAnsi="Times New Roman" w:cs="Times New Roman"/>
          <w:sz w:val="24"/>
          <w:szCs w:val="24"/>
        </w:rPr>
      </w:pPr>
      <w:r w:rsidRPr="003C7642">
        <w:rPr>
          <w:rFonts w:ascii="Times New Roman" w:hAnsi="Times New Roman" w:cs="Times New Roman"/>
          <w:sz w:val="24"/>
          <w:szCs w:val="24"/>
        </w:rPr>
        <w:t xml:space="preserve">More often than not, market culture serves as a catalyst for fostering healthy competition among employees, promoting individual growth, and cultivating stronger relationships through shared experiences of competition, which, in turn, enhances sportsmanship skills in both victories and defeats. Workplace competition emerges as a significant driver of innovation and employee motivation. Market culture, as a form of organizational culture, actively supports and nurtures competition, potentially fueling organizational innovation and fostering a climate where employees vie for various benefits or accolades (Cameroon &amp; Quinn, 2020). Consequently, grasping the implications and applications of market culture can contribute to enhancing </w:t>
      </w:r>
      <w:r w:rsidRPr="003C7642">
        <w:rPr>
          <w:rFonts w:ascii="Times New Roman" w:hAnsi="Times New Roman" w:cs="Times New Roman"/>
          <w:sz w:val="24"/>
          <w:szCs w:val="24"/>
        </w:rPr>
        <w:lastRenderedPageBreak/>
        <w:t>organizational perfo</w:t>
      </w:r>
      <w:r w:rsidR="00C50FFD">
        <w:rPr>
          <w:rFonts w:ascii="Times New Roman" w:hAnsi="Times New Roman" w:cs="Times New Roman"/>
          <w:sz w:val="24"/>
          <w:szCs w:val="24"/>
        </w:rPr>
        <w:t>rmance. As such, this study seek</w:t>
      </w:r>
      <w:r w:rsidRPr="003C7642">
        <w:rPr>
          <w:rFonts w:ascii="Times New Roman" w:hAnsi="Times New Roman" w:cs="Times New Roman"/>
          <w:sz w:val="24"/>
          <w:szCs w:val="24"/>
        </w:rPr>
        <w:t xml:space="preserve"> to evaluate the </w:t>
      </w:r>
      <w:r w:rsidR="00C50FFD">
        <w:rPr>
          <w:rFonts w:ascii="Times New Roman" w:hAnsi="Times New Roman" w:cs="Times New Roman"/>
          <w:sz w:val="24"/>
          <w:szCs w:val="24"/>
        </w:rPr>
        <w:t>effect</w:t>
      </w:r>
      <w:r w:rsidRPr="003C7642">
        <w:rPr>
          <w:rFonts w:ascii="Times New Roman" w:hAnsi="Times New Roman" w:cs="Times New Roman"/>
          <w:sz w:val="24"/>
          <w:szCs w:val="24"/>
        </w:rPr>
        <w:t xml:space="preserve"> of market culture, mediated by organizational innovation, on organizational performance in Lagos State, Nigeria.</w:t>
      </w:r>
    </w:p>
    <w:p w:rsidR="0089574A" w:rsidRPr="003C7642" w:rsidRDefault="0089574A" w:rsidP="003C7642">
      <w:pPr>
        <w:pStyle w:val="Default"/>
        <w:spacing w:line="276" w:lineRule="auto"/>
        <w:jc w:val="both"/>
        <w:rPr>
          <w:rFonts w:ascii="Times New Roman" w:hAnsi="Times New Roman" w:cs="Times New Roman"/>
          <w:bCs/>
          <w:iCs/>
        </w:rPr>
      </w:pPr>
      <w:r w:rsidRPr="003C7642">
        <w:rPr>
          <w:rFonts w:ascii="Times New Roman" w:hAnsi="Times New Roman" w:cs="Times New Roman"/>
          <w:bCs/>
          <w:iCs/>
        </w:rPr>
        <w:t>Finally,</w:t>
      </w:r>
      <w:r w:rsidRPr="003C7642">
        <w:rPr>
          <w:rFonts w:ascii="Times New Roman" w:hAnsi="Times New Roman" w:cs="Times New Roman"/>
        </w:rPr>
        <w:t xml:space="preserve"> a</w:t>
      </w:r>
      <w:r w:rsidRPr="003C7642">
        <w:rPr>
          <w:rFonts w:ascii="Times New Roman" w:hAnsi="Times New Roman" w:cs="Times New Roman"/>
          <w:bCs/>
          <w:iCs/>
        </w:rPr>
        <w:t>chieving sustainable high performance is closely tied to organizational innovation. Organizations that integrate sophisticated computer-based systems into their operations are poised to enhance their performance significantly. However, the effective utilization of such technology requires adequate resources, including trained employees and manageable operating costs, which can also influence organizational performance. Consequently, technologically advanced organizations are likely to achieve superior performance compared to their counterparts. Therefore,</w:t>
      </w:r>
      <w:r w:rsidR="00EA5483" w:rsidRPr="003C7642">
        <w:rPr>
          <w:rFonts w:ascii="Times New Roman" w:hAnsi="Times New Roman" w:cs="Times New Roman"/>
        </w:rPr>
        <w:t xml:space="preserve"> </w:t>
      </w:r>
      <w:r w:rsidR="00EA5483" w:rsidRPr="003C7642">
        <w:rPr>
          <w:rFonts w:ascii="Times New Roman" w:hAnsi="Times New Roman" w:cs="Times New Roman"/>
          <w:bCs/>
          <w:iCs/>
        </w:rPr>
        <w:t>this study aims to examine the effect of organizational culture</w:t>
      </w:r>
      <w:r w:rsidRPr="003C7642">
        <w:rPr>
          <w:rFonts w:ascii="Times New Roman" w:hAnsi="Times New Roman" w:cs="Times New Roman"/>
          <w:bCs/>
          <w:iCs/>
        </w:rPr>
        <w:t xml:space="preserve">, mediated by organizational innovation, on organizational performance in Lagos State, Nigeria. </w:t>
      </w:r>
    </w:p>
    <w:p w:rsidR="0089574A" w:rsidRPr="003C7642" w:rsidRDefault="0089574A" w:rsidP="003C7642">
      <w:pPr>
        <w:pStyle w:val="Default"/>
        <w:spacing w:line="276" w:lineRule="auto"/>
        <w:jc w:val="both"/>
        <w:rPr>
          <w:rFonts w:ascii="Times New Roman" w:hAnsi="Times New Roman" w:cs="Times New Roman"/>
          <w:b/>
          <w:bCs/>
          <w:iCs/>
        </w:rPr>
      </w:pPr>
      <w:r w:rsidRPr="003C7642">
        <w:rPr>
          <w:rFonts w:ascii="Times New Roman" w:hAnsi="Times New Roman" w:cs="Times New Roman"/>
          <w:b/>
          <w:bCs/>
          <w:iCs/>
        </w:rPr>
        <w:t>Literature Review</w:t>
      </w:r>
    </w:p>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b/>
          <w:bCs/>
          <w:iCs/>
        </w:rPr>
        <w:t>2.1</w:t>
      </w:r>
      <w:r w:rsidRPr="003C7642">
        <w:rPr>
          <w:rFonts w:ascii="Times New Roman" w:hAnsi="Times New Roman" w:cs="Times New Roman"/>
          <w:b/>
          <w:bCs/>
          <w:iCs/>
        </w:rPr>
        <w:tab/>
        <w:t>Conceptual Review and Clarifications</w:t>
      </w:r>
    </w:p>
    <w:p w:rsidR="00D208D6" w:rsidRPr="003C7642" w:rsidRDefault="00D208D6" w:rsidP="003C7642">
      <w:pPr>
        <w:pStyle w:val="Default"/>
        <w:spacing w:line="276" w:lineRule="auto"/>
        <w:jc w:val="both"/>
        <w:rPr>
          <w:rFonts w:ascii="Times New Roman" w:hAnsi="Times New Roman" w:cs="Times New Roman"/>
        </w:rPr>
      </w:pPr>
      <w:r w:rsidRPr="003C7642">
        <w:rPr>
          <w:rFonts w:ascii="Times New Roman" w:hAnsi="Times New Roman" w:cs="Times New Roman"/>
        </w:rPr>
        <w:t>In this study, organizational culture is characterized</w:t>
      </w:r>
      <w:r w:rsidR="00C50FFD">
        <w:rPr>
          <w:rFonts w:ascii="Times New Roman" w:hAnsi="Times New Roman" w:cs="Times New Roman"/>
        </w:rPr>
        <w:t xml:space="preserve"> by a four-conceptual framework. These are:</w:t>
      </w:r>
      <w:r w:rsidRPr="003C7642">
        <w:rPr>
          <w:rFonts w:ascii="Times New Roman" w:hAnsi="Times New Roman" w:cs="Times New Roman"/>
        </w:rPr>
        <w:t xml:space="preserve"> "Power </w:t>
      </w:r>
      <w:r w:rsidR="00C50FFD">
        <w:rPr>
          <w:rFonts w:ascii="Times New Roman" w:hAnsi="Times New Roman" w:cs="Times New Roman"/>
        </w:rPr>
        <w:t>distance" is</w:t>
      </w:r>
      <w:r w:rsidRPr="003C7642">
        <w:rPr>
          <w:rFonts w:ascii="Times New Roman" w:hAnsi="Times New Roman" w:cs="Times New Roman"/>
        </w:rPr>
        <w:t xml:space="preserve"> the degree of social hierarchy present within a society. The power distance index (PDI) assesses the level of acceptance among individuals at lower hierarchical levels towards the unequal distribution of social status or power within society (Cameron, 2018).</w:t>
      </w:r>
    </w:p>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Expanding on this concept, clan culture represents a specific corporate culture or organizational structure wherein all employees possess equal power, fostering a familial mindset among the staff. Organizations with a clan culture often make decisions collectively and promote a highly collaborative mindset. Work environments characterized by clan culture are typically collaborative and non-competitive. Some companies adopt a clan culture to empower employees, encourage teamwork, prevent burnout, and enhance retention. Stefan and Adam (2023) define clan culture as an organizational culture that nurtures a sense of unity and cooperation, creating a business environment where employees feel connected and motivated to contribute to the organization's success. Embracing a clan culture enables organizations to establish themselves as industry leaders by cultivating a positive workplace that fosters collaboration, innovation, and a shared dedication to excellence. Furthermore, according to Barnes (2022), market culture is characterized as a corporate culture that emphasizes fostering a competitive atmosphere, not only externally with market rivals but also internally among employees. Rachel (2022) also defines market culture as an internal management theory aimed at achieving external outcomes, with the primary goal being to drive profitability and outperform competitors. By cultivating an internal culture of competition, known as "Market Culture," the theory posits that motivation, employee productivity, and focus will increase, leading to improved external results and profits. Market culture prioritizes results, focusing on winning competitions, increasing market share, and achieving market leadership.</w:t>
      </w:r>
    </w:p>
    <w:p w:rsidR="0089574A" w:rsidRPr="003C7642" w:rsidRDefault="0089574A" w:rsidP="003C7642">
      <w:pPr>
        <w:pStyle w:val="Default"/>
        <w:spacing w:line="276" w:lineRule="auto"/>
        <w:jc w:val="both"/>
        <w:rPr>
          <w:rFonts w:ascii="Times New Roman" w:hAnsi="Times New Roman" w:cs="Times New Roman"/>
        </w:rPr>
      </w:pPr>
    </w:p>
    <w:p w:rsidR="00CA5348"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The term "innovation" is often conflated with "invention." As Lin (2017) explains, innovation originates from the Latin word "innovare," meaning to make something new. Drucker (2020) defines organizational innovation as a specific tool utilized by entrepreneurs to capitalize on change within a diverse business or service context. </w:t>
      </w:r>
      <w:r w:rsidR="00CA5348" w:rsidRPr="003C7642">
        <w:rPr>
          <w:rFonts w:ascii="Times New Roman" w:hAnsi="Times New Roman" w:cs="Times New Roman"/>
        </w:rPr>
        <w:t xml:space="preserve">He stresses that innovation is a skill that can be developed and put into action. Essentially, innovation encompasses new ideas, practices, or </w:t>
      </w:r>
      <w:r w:rsidR="00CA5348" w:rsidRPr="003C7642">
        <w:rPr>
          <w:rFonts w:ascii="Times New Roman" w:hAnsi="Times New Roman" w:cs="Times New Roman"/>
        </w:rPr>
        <w:lastRenderedPageBreak/>
        <w:t>objects perceived as novel by individuals or other adopters. Similarly, Tidd, Bessant, Pavitt, and Wiley (2019) define organizational innovation as the organization's ability to convert opportunities into new ideas and effectively implement them. This aligns with Bentz's (2017) assertion that organizational innovation involves introducin</w:t>
      </w:r>
      <w:r w:rsidR="00836EA4">
        <w:rPr>
          <w:rFonts w:ascii="Times New Roman" w:hAnsi="Times New Roman" w:cs="Times New Roman"/>
        </w:rPr>
        <w:t>g modern method of operations</w:t>
      </w:r>
      <w:r w:rsidR="00CA5348" w:rsidRPr="003C7642">
        <w:rPr>
          <w:rFonts w:ascii="Times New Roman" w:hAnsi="Times New Roman" w:cs="Times New Roman"/>
        </w:rPr>
        <w:t xml:space="preserve">. Afuah (2018) </w:t>
      </w:r>
      <w:r w:rsidR="00836EA4">
        <w:rPr>
          <w:rFonts w:ascii="Times New Roman" w:hAnsi="Times New Roman" w:cs="Times New Roman"/>
        </w:rPr>
        <w:t>argues that dynamism</w:t>
      </w:r>
      <w:r w:rsidR="00836EA4" w:rsidRPr="00836EA4">
        <w:rPr>
          <w:rFonts w:ascii="Times New Roman" w:hAnsi="Times New Roman" w:cs="Times New Roman"/>
        </w:rPr>
        <w:t xml:space="preserve"> involves utilizing new technical and administrative knowledge to provide customers with innovative products or services</w:t>
      </w:r>
      <w:r w:rsidR="00CA5348" w:rsidRPr="00836EA4">
        <w:rPr>
          <w:rFonts w:ascii="Times New Roman" w:hAnsi="Times New Roman" w:cs="Times New Roman"/>
        </w:rPr>
        <w:t>.</w:t>
      </w:r>
      <w:r w:rsidR="00CA5348" w:rsidRPr="003C7642">
        <w:rPr>
          <w:rFonts w:ascii="Times New Roman" w:hAnsi="Times New Roman" w:cs="Times New Roman"/>
        </w:rPr>
        <w:t xml:space="preserve"> Wang and Ahmed (2021) define organizational innovativen</w:t>
      </w:r>
      <w:r w:rsidR="00836EA4">
        <w:rPr>
          <w:rFonts w:ascii="Times New Roman" w:hAnsi="Times New Roman" w:cs="Times New Roman"/>
        </w:rPr>
        <w:t>ess as the</w:t>
      </w:r>
      <w:r w:rsidR="00CA5348" w:rsidRPr="003C7642">
        <w:rPr>
          <w:rFonts w:ascii="Times New Roman" w:hAnsi="Times New Roman" w:cs="Times New Roman"/>
        </w:rPr>
        <w:t xml:space="preserve"> capacity to introduce </w:t>
      </w:r>
      <w:r w:rsidR="00836EA4">
        <w:rPr>
          <w:rFonts w:ascii="Times New Roman" w:hAnsi="Times New Roman" w:cs="Times New Roman"/>
        </w:rPr>
        <w:t>modern technology</w:t>
      </w:r>
      <w:r w:rsidR="00CA5348" w:rsidRPr="003C7642">
        <w:rPr>
          <w:rFonts w:ascii="Times New Roman" w:hAnsi="Times New Roman" w:cs="Times New Roman"/>
        </w:rPr>
        <w:t>. On the other hand, innovat</w:t>
      </w:r>
      <w:r w:rsidR="00836EA4">
        <w:rPr>
          <w:rFonts w:ascii="Times New Roman" w:hAnsi="Times New Roman" w:cs="Times New Roman"/>
        </w:rPr>
        <w:t>ion enables</w:t>
      </w:r>
      <w:r w:rsidR="00CA5348" w:rsidRPr="003C7642">
        <w:rPr>
          <w:rFonts w:ascii="Times New Roman" w:hAnsi="Times New Roman" w:cs="Times New Roman"/>
        </w:rPr>
        <w:t xml:space="preserve"> managers to address business problems and challenges, thereby facilitating the firm's survival and success, whether in the present or future (Burns &amp; Stalker, 2018).</w:t>
      </w:r>
    </w:p>
    <w:p w:rsidR="00CA5348" w:rsidRPr="003C7642" w:rsidRDefault="0089574A" w:rsidP="003C7642">
      <w:pPr>
        <w:pStyle w:val="Default"/>
        <w:spacing w:line="276" w:lineRule="auto"/>
        <w:jc w:val="both"/>
        <w:rPr>
          <w:rFonts w:ascii="Times New Roman" w:hAnsi="Times New Roman" w:cs="Times New Roman"/>
          <w:bCs/>
        </w:rPr>
      </w:pPr>
      <w:r w:rsidRPr="003C7642">
        <w:rPr>
          <w:rFonts w:ascii="Times New Roman" w:hAnsi="Times New Roman" w:cs="Times New Roman"/>
          <w:bCs/>
        </w:rPr>
        <w:t xml:space="preserve">Finally, Verma (2023) defines organizational performance as a subjective assessment of how effectively an organization utilizes its assets within its core </w:t>
      </w:r>
      <w:r w:rsidR="00CA5348" w:rsidRPr="003C7642">
        <w:rPr>
          <w:rFonts w:ascii="Times New Roman" w:hAnsi="Times New Roman" w:cs="Times New Roman"/>
          <w:bCs/>
        </w:rPr>
        <w:t>Business operations are activities undertaken by a company to generate income. This term also serves as a broad measure of an organization's financial health during a particular period. Likewise, Eshna (2023) explains organizational performance as the degree to which financial objectives are met or have been met, representing a key aspect of financial risk management. It entails quantifying the results of a company's strategies and actions in monetary terms. This metric is used to assess an organization's overall financial condition over a specific timeframe and enables comparisons between similar firms within the same sector or across different sectors.</w:t>
      </w:r>
    </w:p>
    <w:p w:rsidR="0089574A" w:rsidRPr="003C7642" w:rsidRDefault="0089574A" w:rsidP="003C7642">
      <w:pPr>
        <w:pStyle w:val="Default"/>
        <w:spacing w:line="276" w:lineRule="auto"/>
        <w:jc w:val="both"/>
        <w:rPr>
          <w:rFonts w:ascii="Times New Roman" w:hAnsi="Times New Roman" w:cs="Times New Roman"/>
          <w:b/>
          <w:bCs/>
          <w:i/>
          <w:iCs/>
        </w:rPr>
      </w:pPr>
      <w:r w:rsidRPr="003C7642">
        <w:rPr>
          <w:rFonts w:ascii="Times New Roman" w:hAnsi="Times New Roman" w:cs="Times New Roman"/>
          <w:b/>
          <w:bCs/>
          <w:iCs/>
        </w:rPr>
        <w:t>2.2</w:t>
      </w:r>
      <w:r w:rsidRPr="003C7642">
        <w:rPr>
          <w:rFonts w:ascii="Times New Roman" w:hAnsi="Times New Roman" w:cs="Times New Roman"/>
          <w:b/>
          <w:bCs/>
          <w:iCs/>
        </w:rPr>
        <w:tab/>
        <w:t>Empirical Review and Hypothesis development</w:t>
      </w:r>
      <w:r w:rsidRPr="003C7642">
        <w:rPr>
          <w:rFonts w:ascii="Times New Roman" w:hAnsi="Times New Roman" w:cs="Times New Roman"/>
          <w:b/>
          <w:bCs/>
          <w:i/>
          <w:iCs/>
        </w:rPr>
        <w:t xml:space="preserve"> </w:t>
      </w:r>
    </w:p>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iCs/>
        </w:rPr>
        <w:t xml:space="preserve">2.2.1. </w:t>
      </w:r>
      <w:r w:rsidRPr="003C7642">
        <w:rPr>
          <w:rFonts w:ascii="Times New Roman" w:hAnsi="Times New Roman" w:cs="Times New Roman"/>
          <w:b/>
          <w:iCs/>
        </w:rPr>
        <w:tab/>
      </w:r>
      <w:r w:rsidRPr="003C7642">
        <w:rPr>
          <w:rFonts w:ascii="Times New Roman" w:hAnsi="Times New Roman" w:cs="Times New Roman"/>
          <w:b/>
          <w:i/>
          <w:iCs/>
        </w:rPr>
        <w:t>Clan culture and organization</w:t>
      </w:r>
      <w:r w:rsidR="00945EE9">
        <w:rPr>
          <w:rFonts w:ascii="Times New Roman" w:hAnsi="Times New Roman" w:cs="Times New Roman"/>
          <w:b/>
          <w:i/>
          <w:iCs/>
        </w:rPr>
        <w:t>al</w:t>
      </w:r>
      <w:r w:rsidRPr="003C7642">
        <w:rPr>
          <w:rFonts w:ascii="Times New Roman" w:hAnsi="Times New Roman" w:cs="Times New Roman"/>
          <w:b/>
          <w:i/>
          <w:iCs/>
        </w:rPr>
        <w:t xml:space="preserve"> performance</w:t>
      </w:r>
      <w:r w:rsidRPr="003C7642">
        <w:rPr>
          <w:rFonts w:ascii="Times New Roman" w:hAnsi="Times New Roman" w:cs="Times New Roman"/>
          <w:i/>
          <w:iCs/>
        </w:rPr>
        <w:t xml:space="preserve"> </w:t>
      </w:r>
    </w:p>
    <w:p w:rsidR="0089574A" w:rsidRPr="003C7642" w:rsidRDefault="00CA5348"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Enterprises are compelled to engage in innovative activities due to environmental uncertainty and dynamic change, leading to improvements in organizational performance. However, existing research suggests that the connection between organizational culture and performance is intricate, often shaped by the impact of firm innovation. Kaya (2018) underscores that clan culture can profoundly impact organizational performance for two primary reasons. Firstly, clan culture cultivates values </w:t>
      </w:r>
      <w:r w:rsidR="009B20E6">
        <w:rPr>
          <w:rFonts w:ascii="Times New Roman" w:hAnsi="Times New Roman" w:cs="Times New Roman"/>
        </w:rPr>
        <w:t>that facilitate</w:t>
      </w:r>
      <w:r w:rsidRPr="003C7642">
        <w:rPr>
          <w:rFonts w:ascii="Times New Roman" w:hAnsi="Times New Roman" w:cs="Times New Roman"/>
        </w:rPr>
        <w:t xml:space="preserve"> the sharing of novel ideas and knowledge exchange. This, in turn, enriches the firm's knowledge base. Additionally, Huang and Rice (2018) observe that the relationship between innovation</w:t>
      </w:r>
      <w:r w:rsidR="009B20E6">
        <w:rPr>
          <w:rFonts w:ascii="Times New Roman" w:hAnsi="Times New Roman" w:cs="Times New Roman"/>
        </w:rPr>
        <w:t>al</w:t>
      </w:r>
      <w:r w:rsidRPr="003C7642">
        <w:rPr>
          <w:rFonts w:ascii="Times New Roman" w:hAnsi="Times New Roman" w:cs="Times New Roman"/>
        </w:rPr>
        <w:t xml:space="preserve"> input and </w:t>
      </w:r>
      <w:r w:rsidR="009B20E6">
        <w:rPr>
          <w:rFonts w:ascii="Times New Roman" w:hAnsi="Times New Roman" w:cs="Times New Roman"/>
        </w:rPr>
        <w:t xml:space="preserve">organizational </w:t>
      </w:r>
      <w:r w:rsidRPr="003C7642">
        <w:rPr>
          <w:rFonts w:ascii="Times New Roman" w:hAnsi="Times New Roman" w:cs="Times New Roman"/>
        </w:rPr>
        <w:t>performance is not deterministic, as it is infl</w:t>
      </w:r>
      <w:r w:rsidR="009B20E6">
        <w:rPr>
          <w:rFonts w:ascii="Times New Roman" w:hAnsi="Times New Roman" w:cs="Times New Roman"/>
        </w:rPr>
        <w:t>uenced by internal</w:t>
      </w:r>
      <w:r w:rsidRPr="003C7642">
        <w:rPr>
          <w:rFonts w:ascii="Times New Roman" w:hAnsi="Times New Roman" w:cs="Times New Roman"/>
        </w:rPr>
        <w:t xml:space="preserve">, external market and environmental factors. </w:t>
      </w:r>
      <w:r w:rsidR="0089574A" w:rsidRPr="003C7642">
        <w:rPr>
          <w:rFonts w:ascii="Times New Roman" w:hAnsi="Times New Roman" w:cs="Times New Roman"/>
        </w:rPr>
        <w:t>Similarly, Otero (2017) suggests that in stable environments, stakeholders may resist change, potentially leading to the negative impact of enterprise innovation on performance. Abdullahi (2021) further emphasizes that organizational rigidity can impede innovation activities, affecting the entire industry. In stable competitive environments, industry leaders typically prioritize gradual market cultivation rather than disruptive innovation.</w:t>
      </w:r>
    </w:p>
    <w:p w:rsidR="0089574A" w:rsidRPr="003C7642" w:rsidRDefault="0089574A" w:rsidP="003C7642">
      <w:pPr>
        <w:pStyle w:val="Default"/>
        <w:spacing w:line="276" w:lineRule="auto"/>
        <w:jc w:val="both"/>
        <w:rPr>
          <w:rFonts w:ascii="Times New Roman" w:hAnsi="Times New Roman" w:cs="Times New Roman"/>
        </w:rPr>
      </w:pPr>
    </w:p>
    <w:p w:rsidR="00C82191"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Adding to this issue, Yesil, Samson, and Wale (2020) investigated the link between training cultures and firm performance in Nigeria, reporting significant differences from other studies in the same area, highlighting the relevance of their investigation. Calantone (2022) surveyed senior executives across various US industries, using firm innovativeness as a moderating variable affecting financial performance, with results indicating a significant influence of organiz</w:t>
      </w:r>
      <w:r w:rsidR="00C82191" w:rsidRPr="003C7642">
        <w:rPr>
          <w:rFonts w:ascii="Times New Roman" w:hAnsi="Times New Roman" w:cs="Times New Roman"/>
        </w:rPr>
        <w:t xml:space="preserve">ational </w:t>
      </w:r>
      <w:r w:rsidR="00C82191" w:rsidRPr="003C7642">
        <w:rPr>
          <w:rFonts w:ascii="Times New Roman" w:hAnsi="Times New Roman" w:cs="Times New Roman"/>
        </w:rPr>
        <w:lastRenderedPageBreak/>
        <w:t>culture mediated by organization</w:t>
      </w:r>
      <w:r w:rsidRPr="003C7642">
        <w:rPr>
          <w:rFonts w:ascii="Times New Roman" w:hAnsi="Times New Roman" w:cs="Times New Roman"/>
        </w:rPr>
        <w:t xml:space="preserve"> innovativeness on </w:t>
      </w:r>
      <w:r w:rsidR="00C82191" w:rsidRPr="003C7642">
        <w:rPr>
          <w:rFonts w:ascii="Times New Roman" w:hAnsi="Times New Roman" w:cs="Times New Roman"/>
        </w:rPr>
        <w:t>organization</w:t>
      </w:r>
      <w:r w:rsidR="00945EE9">
        <w:rPr>
          <w:rFonts w:ascii="Times New Roman" w:hAnsi="Times New Roman" w:cs="Times New Roman"/>
        </w:rPr>
        <w:t>al</w:t>
      </w:r>
      <w:r w:rsidR="009B20E6">
        <w:rPr>
          <w:rFonts w:ascii="Times New Roman" w:hAnsi="Times New Roman" w:cs="Times New Roman"/>
        </w:rPr>
        <w:t xml:space="preserve"> success</w:t>
      </w:r>
      <w:r w:rsidRPr="003C7642">
        <w:rPr>
          <w:rFonts w:ascii="Times New Roman" w:hAnsi="Times New Roman" w:cs="Times New Roman"/>
        </w:rPr>
        <w:t>. Sackmann (2019) a</w:t>
      </w:r>
      <w:r w:rsidR="009B20E6">
        <w:rPr>
          <w:rFonts w:ascii="Times New Roman" w:hAnsi="Times New Roman" w:cs="Times New Roman"/>
        </w:rPr>
        <w:t>nalyzed the effect of</w:t>
      </w:r>
      <w:r w:rsidRPr="003C7642">
        <w:rPr>
          <w:rFonts w:ascii="Times New Roman" w:hAnsi="Times New Roman" w:cs="Times New Roman"/>
        </w:rPr>
        <w:t xml:space="preserve"> c</w:t>
      </w:r>
      <w:r w:rsidR="00C82191" w:rsidRPr="003C7642">
        <w:rPr>
          <w:rFonts w:ascii="Times New Roman" w:hAnsi="Times New Roman" w:cs="Times New Roman"/>
        </w:rPr>
        <w:t>ultural characteristics and organization</w:t>
      </w:r>
      <w:r w:rsidR="00945EE9">
        <w:rPr>
          <w:rFonts w:ascii="Times New Roman" w:hAnsi="Times New Roman" w:cs="Times New Roman"/>
        </w:rPr>
        <w:t>al</w:t>
      </w:r>
      <w:r w:rsidRPr="003C7642">
        <w:rPr>
          <w:rFonts w:ascii="Times New Roman" w:hAnsi="Times New Roman" w:cs="Times New Roman"/>
        </w:rPr>
        <w:t xml:space="preserve"> </w:t>
      </w:r>
      <w:r w:rsidR="009B20E6">
        <w:rPr>
          <w:rFonts w:ascii="Times New Roman" w:hAnsi="Times New Roman" w:cs="Times New Roman"/>
        </w:rPr>
        <w:t>effectiveness</w:t>
      </w:r>
      <w:r w:rsidRPr="003C7642">
        <w:rPr>
          <w:rFonts w:ascii="Times New Roman" w:hAnsi="Times New Roman" w:cs="Times New Roman"/>
        </w:rPr>
        <w:t xml:space="preserve"> among communication and technology firms in Tanzania, revealing significant positive relationships between cultural characteristics and firm performance metrics. Similarly, Suppiah and Sandhu (2021) suggest that as the firm's knowledge base expands, organizational capabilities and performance are likely to improve. However, Asiaei (2021) reported conflicting results, indicating </w:t>
      </w:r>
      <w:r w:rsidR="00945EE9">
        <w:rPr>
          <w:rFonts w:ascii="Times New Roman" w:hAnsi="Times New Roman" w:cs="Times New Roman"/>
        </w:rPr>
        <w:t xml:space="preserve">that there is </w:t>
      </w:r>
      <w:r w:rsidR="009B20E6">
        <w:rPr>
          <w:rFonts w:ascii="Times New Roman" w:hAnsi="Times New Roman" w:cs="Times New Roman"/>
        </w:rPr>
        <w:t>no positive relationship</w:t>
      </w:r>
      <w:r w:rsidRPr="003C7642">
        <w:rPr>
          <w:rFonts w:ascii="Times New Roman" w:hAnsi="Times New Roman" w:cs="Times New Roman"/>
        </w:rPr>
        <w:t xml:space="preserve"> between clan culture and corporate </w:t>
      </w:r>
      <w:r w:rsidR="009B20E6">
        <w:rPr>
          <w:rFonts w:ascii="Times New Roman" w:hAnsi="Times New Roman" w:cs="Times New Roman"/>
        </w:rPr>
        <w:t>effectiveness</w:t>
      </w:r>
      <w:r w:rsidRPr="003C7642">
        <w:rPr>
          <w:rFonts w:ascii="Times New Roman" w:hAnsi="Times New Roman" w:cs="Times New Roman"/>
        </w:rPr>
        <w:t xml:space="preserve">, </w:t>
      </w:r>
      <w:r w:rsidR="00945EE9">
        <w:rPr>
          <w:rFonts w:ascii="Times New Roman" w:hAnsi="Times New Roman" w:cs="Times New Roman"/>
        </w:rPr>
        <w:t xml:space="preserve">the study </w:t>
      </w:r>
      <w:r w:rsidRPr="003C7642">
        <w:rPr>
          <w:rFonts w:ascii="Times New Roman" w:hAnsi="Times New Roman" w:cs="Times New Roman"/>
        </w:rPr>
        <w:t>suggest</w:t>
      </w:r>
      <w:r w:rsidR="00945EE9">
        <w:rPr>
          <w:rFonts w:ascii="Times New Roman" w:hAnsi="Times New Roman" w:cs="Times New Roman"/>
        </w:rPr>
        <w:t>s</w:t>
      </w:r>
      <w:r w:rsidRPr="003C7642">
        <w:rPr>
          <w:rFonts w:ascii="Times New Roman" w:hAnsi="Times New Roman" w:cs="Times New Roman"/>
        </w:rPr>
        <w:t xml:space="preserve"> the need for further empirical research. </w:t>
      </w:r>
      <w:r w:rsidR="00C82191" w:rsidRPr="003C7642">
        <w:rPr>
          <w:rFonts w:ascii="Times New Roman" w:hAnsi="Times New Roman" w:cs="Times New Roman"/>
        </w:rPr>
        <w:t>Consequently, the initial hypothesis is presented as follows:</w:t>
      </w:r>
    </w:p>
    <w:p w:rsidR="0089574A" w:rsidRPr="003C7642" w:rsidRDefault="00C82191" w:rsidP="003C7642">
      <w:pPr>
        <w:pStyle w:val="Default"/>
        <w:spacing w:line="276" w:lineRule="auto"/>
        <w:jc w:val="both"/>
        <w:rPr>
          <w:rFonts w:ascii="Times New Roman" w:hAnsi="Times New Roman" w:cs="Times New Roman"/>
        </w:rPr>
      </w:pPr>
      <w:r w:rsidRPr="003C7642">
        <w:rPr>
          <w:rFonts w:ascii="Times New Roman" w:hAnsi="Times New Roman" w:cs="Times New Roman"/>
        </w:rPr>
        <w:t>H</w:t>
      </w:r>
      <w:r w:rsidRPr="003C7642">
        <w:rPr>
          <w:rFonts w:ascii="Times New Roman" w:hAnsi="Times New Roman" w:cs="Times New Roman"/>
          <w:vertAlign w:val="subscript"/>
        </w:rPr>
        <w:t>1</w:t>
      </w:r>
      <w:r w:rsidRPr="003C7642">
        <w:rPr>
          <w:rFonts w:ascii="Times New Roman" w:hAnsi="Times New Roman" w:cs="Times New Roman"/>
        </w:rPr>
        <w:t>: A significant positive correlation does not exists between clan culture and organizational performance.</w:t>
      </w:r>
    </w:p>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iCs/>
        </w:rPr>
        <w:t>2.2.2</w:t>
      </w:r>
      <w:r w:rsidRPr="003C7642">
        <w:rPr>
          <w:rFonts w:ascii="Times New Roman" w:hAnsi="Times New Roman" w:cs="Times New Roman"/>
          <w:iCs/>
        </w:rPr>
        <w:t>.</w:t>
      </w:r>
      <w:r w:rsidRPr="003C7642">
        <w:rPr>
          <w:rFonts w:ascii="Times New Roman" w:hAnsi="Times New Roman" w:cs="Times New Roman"/>
          <w:b/>
          <w:iCs/>
        </w:rPr>
        <w:t xml:space="preserve"> </w:t>
      </w:r>
      <w:r w:rsidRPr="003C7642">
        <w:rPr>
          <w:rFonts w:ascii="Times New Roman" w:hAnsi="Times New Roman" w:cs="Times New Roman"/>
          <w:b/>
          <w:i/>
          <w:iCs/>
        </w:rPr>
        <w:t>Power distance and organization performance</w:t>
      </w:r>
    </w:p>
    <w:p w:rsidR="009A0997" w:rsidRPr="003C7642" w:rsidRDefault="009A0997" w:rsidP="003C7642">
      <w:pPr>
        <w:pStyle w:val="Default"/>
        <w:spacing w:line="276" w:lineRule="auto"/>
        <w:jc w:val="both"/>
        <w:rPr>
          <w:rFonts w:ascii="Times New Roman" w:hAnsi="Times New Roman" w:cs="Times New Roman"/>
          <w:iCs/>
        </w:rPr>
      </w:pPr>
      <w:r w:rsidRPr="003C7642">
        <w:rPr>
          <w:rFonts w:ascii="Times New Roman" w:hAnsi="Times New Roman" w:cs="Times New Roman"/>
          <w:iCs/>
        </w:rPr>
        <w:t>Existing literature indicates that power distance can have a notable impa</w:t>
      </w:r>
      <w:r w:rsidR="00FD1118">
        <w:rPr>
          <w:rFonts w:ascii="Times New Roman" w:hAnsi="Times New Roman" w:cs="Times New Roman"/>
          <w:iCs/>
        </w:rPr>
        <w:t>ct on organizational effectiveness</w:t>
      </w:r>
      <w:r w:rsidRPr="003C7642">
        <w:rPr>
          <w:rFonts w:ascii="Times New Roman" w:hAnsi="Times New Roman" w:cs="Times New Roman"/>
          <w:iCs/>
        </w:rPr>
        <w:t xml:space="preserve"> in various ways. For instance, higher leve</w:t>
      </w:r>
      <w:r w:rsidR="00FD1118">
        <w:rPr>
          <w:rFonts w:ascii="Times New Roman" w:hAnsi="Times New Roman" w:cs="Times New Roman"/>
          <w:iCs/>
        </w:rPr>
        <w:t>ls of power distance, requires</w:t>
      </w:r>
      <w:r w:rsidRPr="003C7642">
        <w:rPr>
          <w:rFonts w:ascii="Times New Roman" w:hAnsi="Times New Roman" w:cs="Times New Roman"/>
          <w:iCs/>
        </w:rPr>
        <w:t xml:space="preserve"> a bureaucratic organizational setup (Lee &amp; Antonakis, 2019), may hinder organizational responsiveness to evolving customer demands. This is because minor deviations from established procedures may require hierarchical approval, thus slowing down the organization's ability to a</w:t>
      </w:r>
      <w:r w:rsidR="00FD1118">
        <w:rPr>
          <w:rFonts w:ascii="Times New Roman" w:hAnsi="Times New Roman" w:cs="Times New Roman"/>
          <w:iCs/>
        </w:rPr>
        <w:t xml:space="preserve">dapt. Additionally, </w:t>
      </w:r>
      <w:r w:rsidR="00FD1118" w:rsidRPr="00FD1118">
        <w:rPr>
          <w:rFonts w:ascii="Times New Roman" w:hAnsi="Times New Roman" w:cs="Times New Roman"/>
        </w:rPr>
        <w:t>organizations with a high level of bureaucracy might not have the flexibility needed to respond to changing customer needs</w:t>
      </w:r>
      <w:r w:rsidRPr="003C7642">
        <w:rPr>
          <w:rFonts w:ascii="Times New Roman" w:hAnsi="Times New Roman" w:cs="Times New Roman"/>
          <w:iCs/>
        </w:rPr>
        <w:t xml:space="preserve"> (Fekete, 2018), potentially leading to adverse effects on performance. Similarly,</w:t>
      </w:r>
      <w:r w:rsidR="00FD1118">
        <w:rPr>
          <w:rFonts w:ascii="Times New Roman" w:hAnsi="Times New Roman" w:cs="Times New Roman"/>
          <w:iCs/>
        </w:rPr>
        <w:t xml:space="preserve"> Diao (2018) examined the effect of corporate dynamism on supply chain</w:t>
      </w:r>
      <w:r w:rsidRPr="003C7642">
        <w:rPr>
          <w:rFonts w:ascii="Times New Roman" w:hAnsi="Times New Roman" w:cs="Times New Roman"/>
          <w:iCs/>
        </w:rPr>
        <w:t xml:space="preserve">, </w:t>
      </w:r>
      <w:r w:rsidR="00FD1118">
        <w:rPr>
          <w:rFonts w:ascii="Times New Roman" w:hAnsi="Times New Roman" w:cs="Times New Roman"/>
          <w:iCs/>
        </w:rPr>
        <w:t xml:space="preserve">the </w:t>
      </w:r>
      <w:r w:rsidRPr="003C7642">
        <w:rPr>
          <w:rFonts w:ascii="Times New Roman" w:hAnsi="Times New Roman" w:cs="Times New Roman"/>
          <w:iCs/>
        </w:rPr>
        <w:t>finding</w:t>
      </w:r>
      <w:r w:rsidR="00FD1118">
        <w:rPr>
          <w:rFonts w:ascii="Times New Roman" w:hAnsi="Times New Roman" w:cs="Times New Roman"/>
          <w:iCs/>
        </w:rPr>
        <w:t>s</w:t>
      </w:r>
      <w:r w:rsidRPr="003C7642">
        <w:rPr>
          <w:rFonts w:ascii="Times New Roman" w:hAnsi="Times New Roman" w:cs="Times New Roman"/>
          <w:iCs/>
        </w:rPr>
        <w:t xml:space="preserve"> </w:t>
      </w:r>
      <w:r w:rsidR="00FD1118">
        <w:rPr>
          <w:rFonts w:ascii="Times New Roman" w:hAnsi="Times New Roman" w:cs="Times New Roman"/>
          <w:iCs/>
        </w:rPr>
        <w:t xml:space="preserve">revealed </w:t>
      </w:r>
      <w:r w:rsidRPr="003C7642">
        <w:rPr>
          <w:rFonts w:ascii="Times New Roman" w:hAnsi="Times New Roman" w:cs="Times New Roman"/>
          <w:iCs/>
        </w:rPr>
        <w:t>that clan culture and power distance directly influenced internal integration and custom homogenization. Muhammed (2020) conducted a literature review and concl</w:t>
      </w:r>
      <w:r w:rsidR="00FD1118">
        <w:rPr>
          <w:rFonts w:ascii="Times New Roman" w:hAnsi="Times New Roman" w:cs="Times New Roman"/>
          <w:iCs/>
        </w:rPr>
        <w:t>uded that organizational dimensions</w:t>
      </w:r>
      <w:r w:rsidRPr="003C7642">
        <w:rPr>
          <w:rFonts w:ascii="Times New Roman" w:hAnsi="Times New Roman" w:cs="Times New Roman"/>
          <w:iCs/>
        </w:rPr>
        <w:t xml:space="preserve"> has a substantial </w:t>
      </w:r>
      <w:r w:rsidR="00FD1118">
        <w:rPr>
          <w:rFonts w:ascii="Times New Roman" w:hAnsi="Times New Roman" w:cs="Times New Roman"/>
          <w:iCs/>
        </w:rPr>
        <w:t>influence</w:t>
      </w:r>
      <w:r w:rsidRPr="003C7642">
        <w:rPr>
          <w:rFonts w:ascii="Times New Roman" w:hAnsi="Times New Roman" w:cs="Times New Roman"/>
          <w:iCs/>
        </w:rPr>
        <w:t xml:space="preserve"> on organizational </w:t>
      </w:r>
      <w:r w:rsidR="00FD1118">
        <w:rPr>
          <w:rFonts w:ascii="Times New Roman" w:hAnsi="Times New Roman" w:cs="Times New Roman"/>
          <w:iCs/>
        </w:rPr>
        <w:t>effectiveness</w:t>
      </w:r>
      <w:r w:rsidRPr="003C7642">
        <w:rPr>
          <w:rFonts w:ascii="Times New Roman" w:hAnsi="Times New Roman" w:cs="Times New Roman"/>
          <w:iCs/>
        </w:rPr>
        <w:t>. Furthermore, previous studies by Bocskei (2017), Ghanavati (2018), Mahfouz (2019), Sharma (2020), and Birkinshaw (2021) have argued that power distance adversely affects firms' finan</w:t>
      </w:r>
      <w:r w:rsidR="00BE2F98">
        <w:rPr>
          <w:rFonts w:ascii="Times New Roman" w:hAnsi="Times New Roman" w:cs="Times New Roman"/>
          <w:iCs/>
        </w:rPr>
        <w:t>cial performance. This enables the researcher to state</w:t>
      </w:r>
      <w:r w:rsidR="00FD1118">
        <w:rPr>
          <w:rFonts w:ascii="Times New Roman" w:hAnsi="Times New Roman" w:cs="Times New Roman"/>
          <w:iCs/>
        </w:rPr>
        <w:t xml:space="preserve"> hypothesis </w:t>
      </w:r>
      <w:r w:rsidR="00BE2F98">
        <w:rPr>
          <w:rFonts w:ascii="Times New Roman" w:hAnsi="Times New Roman" w:cs="Times New Roman"/>
          <w:iCs/>
        </w:rPr>
        <w:t xml:space="preserve">two </w:t>
      </w:r>
      <w:r w:rsidRPr="003C7642">
        <w:rPr>
          <w:rFonts w:ascii="Times New Roman" w:hAnsi="Times New Roman" w:cs="Times New Roman"/>
          <w:iCs/>
        </w:rPr>
        <w:t>as follows:</w:t>
      </w:r>
    </w:p>
    <w:p w:rsidR="009A0997" w:rsidRPr="003C7642" w:rsidRDefault="009A0997" w:rsidP="003C7642">
      <w:pPr>
        <w:pStyle w:val="Default"/>
        <w:spacing w:line="276" w:lineRule="auto"/>
        <w:jc w:val="both"/>
        <w:rPr>
          <w:rFonts w:ascii="Times New Roman" w:hAnsi="Times New Roman" w:cs="Times New Roman"/>
          <w:iCs/>
        </w:rPr>
      </w:pPr>
      <w:r w:rsidRPr="003C7642">
        <w:rPr>
          <w:rFonts w:ascii="Times New Roman" w:hAnsi="Times New Roman" w:cs="Times New Roman"/>
          <w:iCs/>
        </w:rPr>
        <w:t>H</w:t>
      </w:r>
      <w:r w:rsidRPr="003C7642">
        <w:rPr>
          <w:rFonts w:ascii="Times New Roman" w:hAnsi="Times New Roman" w:cs="Times New Roman"/>
          <w:iCs/>
          <w:vertAlign w:val="subscript"/>
        </w:rPr>
        <w:t>2</w:t>
      </w:r>
      <w:r w:rsidR="00BE2F98">
        <w:rPr>
          <w:rFonts w:ascii="Times New Roman" w:hAnsi="Times New Roman" w:cs="Times New Roman"/>
          <w:iCs/>
        </w:rPr>
        <w:t>: N</w:t>
      </w:r>
      <w:r w:rsidRPr="003C7642">
        <w:rPr>
          <w:rFonts w:ascii="Times New Roman" w:hAnsi="Times New Roman" w:cs="Times New Roman"/>
          <w:iCs/>
        </w:rPr>
        <w:t>o significant relationship between power distanc</w:t>
      </w:r>
      <w:r w:rsidR="00BE2F98">
        <w:rPr>
          <w:rFonts w:ascii="Times New Roman" w:hAnsi="Times New Roman" w:cs="Times New Roman"/>
          <w:iCs/>
        </w:rPr>
        <w:t>e and organizational profitability</w:t>
      </w:r>
      <w:r w:rsidRPr="003C7642">
        <w:rPr>
          <w:rFonts w:ascii="Times New Roman" w:hAnsi="Times New Roman" w:cs="Times New Roman"/>
          <w:iCs/>
        </w:rPr>
        <w:t>.</w:t>
      </w:r>
    </w:p>
    <w:p w:rsidR="0089574A" w:rsidRPr="003C7642" w:rsidRDefault="0089574A" w:rsidP="003C7642">
      <w:pPr>
        <w:pStyle w:val="Default"/>
        <w:spacing w:line="276" w:lineRule="auto"/>
        <w:jc w:val="both"/>
        <w:rPr>
          <w:rFonts w:ascii="Times New Roman" w:hAnsi="Times New Roman" w:cs="Times New Roman"/>
          <w:b/>
          <w:i/>
        </w:rPr>
      </w:pPr>
      <w:r w:rsidRPr="003C7642">
        <w:rPr>
          <w:rFonts w:ascii="Times New Roman" w:hAnsi="Times New Roman" w:cs="Times New Roman"/>
          <w:b/>
          <w:i/>
          <w:iCs/>
        </w:rPr>
        <w:t>2.2.3. Market cult</w:t>
      </w:r>
      <w:r w:rsidR="00BE2F98">
        <w:rPr>
          <w:rFonts w:ascii="Times New Roman" w:hAnsi="Times New Roman" w:cs="Times New Roman"/>
          <w:b/>
          <w:i/>
          <w:iCs/>
        </w:rPr>
        <w:t>ure and organization profitability</w:t>
      </w:r>
      <w:r w:rsidRPr="003C7642">
        <w:rPr>
          <w:rFonts w:ascii="Times New Roman" w:hAnsi="Times New Roman" w:cs="Times New Roman"/>
          <w:b/>
          <w:i/>
          <w:iCs/>
        </w:rPr>
        <w:t xml:space="preserve"> </w:t>
      </w:r>
    </w:p>
    <w:p w:rsidR="003313ED"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Waterman and Peters (2018) argue that organizations with a market culture tend to prioritize maintaining close connections with customers to achieve timely results, thus driving both short-term and long-term financial performance. Teece (2019) further suggests that firms with a market culture are adept at responding to dynamic environmental shifts by simultaneously exploring new ideas and exploiting existing knowledge, a concept known as ambidexterity.</w:t>
      </w:r>
      <w:r w:rsidR="009A0997" w:rsidRPr="003C7642">
        <w:rPr>
          <w:rFonts w:ascii="Times New Roman" w:hAnsi="Times New Roman" w:cs="Times New Roman"/>
        </w:rPr>
        <w:t xml:space="preserve"> Neira (2019) argues that innovation is crucial for enterprise performance, especially in dynamic business environments where non-innovative firms face the risk of elimination. Yun (2020) explores the effects of firm innovation on business performance in Italy, Spain, and Finland, discovering that the relationship between innovation and profitability is influenced by various industry-specific factors. Peters (2016) defines organizational culture as </w:t>
      </w:r>
      <w:r w:rsidR="0027484A" w:rsidRPr="003C7642">
        <w:rPr>
          <w:rFonts w:ascii="Times New Roman" w:hAnsi="Times New Roman" w:cs="Times New Roman"/>
        </w:rPr>
        <w:t>an</w:t>
      </w:r>
      <w:r w:rsidR="009A0997" w:rsidRPr="003C7642">
        <w:rPr>
          <w:rFonts w:ascii="Times New Roman" w:hAnsi="Times New Roman" w:cs="Times New Roman"/>
        </w:rPr>
        <w:t xml:space="preserve"> intricate system of values, beliefs, and symbols</w:t>
      </w:r>
      <w:r w:rsidRPr="003C7642">
        <w:rPr>
          <w:rFonts w:ascii="Times New Roman" w:hAnsi="Times New Roman" w:cs="Times New Roman"/>
        </w:rPr>
        <w:t xml:space="preserve"> shaping a company's business activities. This culture not only defines the identity of stakeholders but also dictates how the company interacts with them. Organizational culture is recognized as a critical </w:t>
      </w:r>
      <w:r w:rsidRPr="003C7642">
        <w:rPr>
          <w:rFonts w:ascii="Times New Roman" w:hAnsi="Times New Roman" w:cs="Times New Roman"/>
        </w:rPr>
        <w:lastRenderedPageBreak/>
        <w:t>factor impacting a company's structure and strategy, with a robust culture fostering motivation, creativity, and cohesion among employees. Moreover, a culture that values employee well-being enhances their sense of belonging and contributes to organizational performance.</w:t>
      </w:r>
      <w:r w:rsidR="0061651D" w:rsidRPr="003C7642">
        <w:rPr>
          <w:rFonts w:ascii="Times New Roman" w:hAnsi="Times New Roman" w:cs="Times New Roman"/>
        </w:rPr>
        <w:t xml:space="preserve"> </w:t>
      </w:r>
      <w:r w:rsidRPr="003C7642">
        <w:rPr>
          <w:rFonts w:ascii="Times New Roman" w:hAnsi="Times New Roman" w:cs="Times New Roman"/>
        </w:rPr>
        <w:t>Furthermore, Drucker (2019) and Rogers (2017) highlight the importance of organizational culture in driving innovation, crucial for survival and financial performance in unpredictable business environments. Hurley and Hult (2016) emphasize the role of creativity and openness to new ideas in firm innovativeness, suggesting that a culture fostering innovation promotes product development and novel business approaches. Reilly (2015) and Zhao (2018) suggest that corporate cultures shape employee norms and facilitate the innovation process, fostering collaboration and teamwork. Moses and Maltz (2022) observe that a supportive organizational culture enhances financial efficiency. The prevailing</w:t>
      </w:r>
      <w:r w:rsidR="0061651D" w:rsidRPr="003C7642">
        <w:rPr>
          <w:rFonts w:ascii="Times New Roman" w:hAnsi="Times New Roman" w:cs="Times New Roman"/>
        </w:rPr>
        <w:t xml:space="preserve"> opinion suggests that organization</w:t>
      </w:r>
      <w:r w:rsidR="0027484A">
        <w:rPr>
          <w:rFonts w:ascii="Times New Roman" w:hAnsi="Times New Roman" w:cs="Times New Roman"/>
        </w:rPr>
        <w:t>al</w:t>
      </w:r>
      <w:r w:rsidRPr="003C7642">
        <w:rPr>
          <w:rFonts w:ascii="Times New Roman" w:hAnsi="Times New Roman" w:cs="Times New Roman"/>
        </w:rPr>
        <w:t xml:space="preserve"> performance is influenced by various factors rather than a single factor alone. </w:t>
      </w:r>
      <w:r w:rsidR="003313ED" w:rsidRPr="003C7642">
        <w:rPr>
          <w:rFonts w:ascii="Times New Roman" w:hAnsi="Times New Roman" w:cs="Times New Roman"/>
        </w:rPr>
        <w:t>Drawing from these discussions, the third hypothesis can be articulated as follows:</w:t>
      </w:r>
    </w:p>
    <w:p w:rsidR="003313ED" w:rsidRPr="003C7642" w:rsidRDefault="003313ED" w:rsidP="003C7642">
      <w:pPr>
        <w:pStyle w:val="Default"/>
        <w:spacing w:line="276" w:lineRule="auto"/>
        <w:jc w:val="both"/>
        <w:rPr>
          <w:rFonts w:ascii="Times New Roman" w:hAnsi="Times New Roman" w:cs="Times New Roman"/>
          <w:i/>
        </w:rPr>
      </w:pPr>
      <w:r w:rsidRPr="003C7642">
        <w:rPr>
          <w:rFonts w:ascii="Times New Roman" w:hAnsi="Times New Roman" w:cs="Times New Roman"/>
          <w:i/>
        </w:rPr>
        <w:t>H</w:t>
      </w:r>
      <w:r w:rsidRPr="003C7642">
        <w:rPr>
          <w:rFonts w:ascii="Times New Roman" w:hAnsi="Times New Roman" w:cs="Times New Roman"/>
          <w:i/>
          <w:vertAlign w:val="subscript"/>
        </w:rPr>
        <w:t>3</w:t>
      </w:r>
      <w:r w:rsidR="00BE2F98">
        <w:rPr>
          <w:rFonts w:ascii="Times New Roman" w:hAnsi="Times New Roman" w:cs="Times New Roman"/>
          <w:i/>
        </w:rPr>
        <w:t>: No</w:t>
      </w:r>
      <w:r w:rsidRPr="003C7642">
        <w:rPr>
          <w:rFonts w:ascii="Times New Roman" w:hAnsi="Times New Roman" w:cs="Times New Roman"/>
          <w:i/>
        </w:rPr>
        <w:t xml:space="preserve"> substantial correlation betw</w:t>
      </w:r>
      <w:r w:rsidR="00BE2F98">
        <w:rPr>
          <w:rFonts w:ascii="Times New Roman" w:hAnsi="Times New Roman" w:cs="Times New Roman"/>
          <w:i/>
        </w:rPr>
        <w:t>een market culture and organizational</w:t>
      </w:r>
      <w:r w:rsidRPr="003C7642">
        <w:rPr>
          <w:rFonts w:ascii="Times New Roman" w:hAnsi="Times New Roman" w:cs="Times New Roman"/>
          <w:i/>
        </w:rPr>
        <w:t xml:space="preserve"> p</w:t>
      </w:r>
      <w:r w:rsidR="00BE2F98">
        <w:rPr>
          <w:rFonts w:ascii="Times New Roman" w:hAnsi="Times New Roman" w:cs="Times New Roman"/>
          <w:i/>
        </w:rPr>
        <w:t>rofitability</w:t>
      </w:r>
      <w:r w:rsidRPr="003C7642">
        <w:rPr>
          <w:rFonts w:ascii="Times New Roman" w:hAnsi="Times New Roman" w:cs="Times New Roman"/>
          <w:i/>
        </w:rPr>
        <w:t>.</w:t>
      </w:r>
    </w:p>
    <w:p w:rsidR="0089574A" w:rsidRPr="003C7642" w:rsidRDefault="0089574A" w:rsidP="003C7642">
      <w:pPr>
        <w:pStyle w:val="Default"/>
        <w:spacing w:line="276" w:lineRule="auto"/>
        <w:jc w:val="both"/>
        <w:rPr>
          <w:rFonts w:ascii="Times New Roman" w:hAnsi="Times New Roman" w:cs="Times New Roman"/>
          <w:b/>
          <w:i/>
        </w:rPr>
      </w:pPr>
      <w:r w:rsidRPr="003C7642">
        <w:rPr>
          <w:rFonts w:ascii="Times New Roman" w:hAnsi="Times New Roman" w:cs="Times New Roman"/>
          <w:b/>
          <w:i/>
          <w:iCs/>
        </w:rPr>
        <w:t>2.2.4. Organization</w:t>
      </w:r>
      <w:r w:rsidR="0027484A">
        <w:rPr>
          <w:rFonts w:ascii="Times New Roman" w:hAnsi="Times New Roman" w:cs="Times New Roman"/>
          <w:b/>
          <w:i/>
          <w:iCs/>
        </w:rPr>
        <w:t>al</w:t>
      </w:r>
      <w:r w:rsidRPr="003C7642">
        <w:rPr>
          <w:rFonts w:ascii="Times New Roman" w:hAnsi="Times New Roman" w:cs="Times New Roman"/>
          <w:b/>
          <w:i/>
          <w:iCs/>
        </w:rPr>
        <w:t xml:space="preserve"> innovation and organization</w:t>
      </w:r>
      <w:r w:rsidR="0027484A">
        <w:rPr>
          <w:rFonts w:ascii="Times New Roman" w:hAnsi="Times New Roman" w:cs="Times New Roman"/>
          <w:b/>
          <w:i/>
          <w:iCs/>
        </w:rPr>
        <w:t>al</w:t>
      </w:r>
      <w:r w:rsidR="00BE2F98">
        <w:rPr>
          <w:rFonts w:ascii="Times New Roman" w:hAnsi="Times New Roman" w:cs="Times New Roman"/>
          <w:b/>
          <w:i/>
          <w:iCs/>
        </w:rPr>
        <w:t xml:space="preserve"> profitability</w:t>
      </w:r>
      <w:r w:rsidRPr="003C7642">
        <w:rPr>
          <w:rFonts w:ascii="Times New Roman" w:hAnsi="Times New Roman" w:cs="Times New Roman"/>
          <w:b/>
          <w:i/>
          <w:iCs/>
        </w:rPr>
        <w:t xml:space="preserve"> </w:t>
      </w:r>
    </w:p>
    <w:p w:rsidR="003313ED" w:rsidRPr="003C7642" w:rsidRDefault="003313ED" w:rsidP="003C7642">
      <w:pPr>
        <w:pStyle w:val="Default"/>
        <w:spacing w:line="276" w:lineRule="auto"/>
        <w:jc w:val="both"/>
        <w:rPr>
          <w:rFonts w:ascii="Times New Roman" w:hAnsi="Times New Roman" w:cs="Times New Roman"/>
          <w:bCs/>
        </w:rPr>
      </w:pPr>
      <w:r w:rsidRPr="003C7642">
        <w:rPr>
          <w:rFonts w:ascii="Times New Roman" w:hAnsi="Times New Roman" w:cs="Times New Roman"/>
          <w:bCs/>
        </w:rPr>
        <w:t xml:space="preserve">Mone (2018) emphasized the importance of innovation for firms to gain a competitive edge and enhance performance. Similarly, Anning-Dorson (2018) argued that innovative firms are better positioned to meet evolving market demands and offer unique solutions compared to their counterparts. Taking these findings into account, </w:t>
      </w:r>
      <w:r w:rsidR="00BE2F98">
        <w:rPr>
          <w:rFonts w:ascii="Times New Roman" w:hAnsi="Times New Roman" w:cs="Times New Roman"/>
          <w:bCs/>
        </w:rPr>
        <w:t>the hypothesis</w:t>
      </w:r>
      <w:r w:rsidR="00BE2F98" w:rsidRPr="003C7642">
        <w:rPr>
          <w:rFonts w:ascii="Times New Roman" w:hAnsi="Times New Roman" w:cs="Times New Roman"/>
          <w:bCs/>
        </w:rPr>
        <w:t xml:space="preserve"> fourth </w:t>
      </w:r>
      <w:r w:rsidR="00BE2F98">
        <w:rPr>
          <w:rFonts w:ascii="Times New Roman" w:hAnsi="Times New Roman" w:cs="Times New Roman"/>
          <w:bCs/>
        </w:rPr>
        <w:t>was formulated below</w:t>
      </w:r>
      <w:r w:rsidRPr="003C7642">
        <w:rPr>
          <w:rFonts w:ascii="Times New Roman" w:hAnsi="Times New Roman" w:cs="Times New Roman"/>
          <w:bCs/>
        </w:rPr>
        <w:t>:</w:t>
      </w:r>
    </w:p>
    <w:p w:rsidR="003313ED" w:rsidRPr="003C7642" w:rsidRDefault="00CE1B42" w:rsidP="003C7642">
      <w:pPr>
        <w:pStyle w:val="Default"/>
        <w:spacing w:line="276" w:lineRule="auto"/>
        <w:jc w:val="both"/>
        <w:rPr>
          <w:rFonts w:ascii="Times New Roman" w:hAnsi="Times New Roman" w:cs="Times New Roman"/>
          <w:bCs/>
        </w:rPr>
      </w:pPr>
      <w:r w:rsidRPr="003C7642">
        <w:rPr>
          <w:rFonts w:ascii="Times New Roman" w:hAnsi="Times New Roman" w:cs="Times New Roman"/>
          <w:bCs/>
        </w:rPr>
        <w:t>H</w:t>
      </w:r>
      <w:r w:rsidRPr="003C7642">
        <w:rPr>
          <w:rFonts w:ascii="Times New Roman" w:hAnsi="Times New Roman" w:cs="Times New Roman"/>
          <w:bCs/>
          <w:vertAlign w:val="subscript"/>
        </w:rPr>
        <w:t>4</w:t>
      </w:r>
      <w:r w:rsidRPr="003C7642">
        <w:rPr>
          <w:rFonts w:ascii="Times New Roman" w:hAnsi="Times New Roman" w:cs="Times New Roman"/>
          <w:bCs/>
        </w:rPr>
        <w:t>: There is no</w:t>
      </w:r>
      <w:r w:rsidR="003313ED" w:rsidRPr="003C7642">
        <w:rPr>
          <w:rFonts w:ascii="Times New Roman" w:hAnsi="Times New Roman" w:cs="Times New Roman"/>
          <w:bCs/>
        </w:rPr>
        <w:t xml:space="preserve"> positive relationship between organizational innovatio</w:t>
      </w:r>
      <w:r w:rsidR="003F1D0E">
        <w:rPr>
          <w:rFonts w:ascii="Times New Roman" w:hAnsi="Times New Roman" w:cs="Times New Roman"/>
          <w:bCs/>
        </w:rPr>
        <w:t>n and organizational profitability</w:t>
      </w:r>
      <w:r w:rsidR="003313ED" w:rsidRPr="003C7642">
        <w:rPr>
          <w:rFonts w:ascii="Times New Roman" w:hAnsi="Times New Roman" w:cs="Times New Roman"/>
          <w:bCs/>
        </w:rPr>
        <w:t>.</w:t>
      </w:r>
    </w:p>
    <w:p w:rsidR="0089574A" w:rsidRPr="003C7642" w:rsidRDefault="0089574A" w:rsidP="003C7642">
      <w:pPr>
        <w:pStyle w:val="Default"/>
        <w:spacing w:line="276" w:lineRule="auto"/>
        <w:jc w:val="both"/>
        <w:rPr>
          <w:rFonts w:ascii="Times New Roman" w:hAnsi="Times New Roman" w:cs="Times New Roman"/>
          <w:bCs/>
        </w:rPr>
      </w:pPr>
      <w:r w:rsidRPr="003C7642">
        <w:rPr>
          <w:rFonts w:ascii="Times New Roman" w:hAnsi="Times New Roman" w:cs="Times New Roman"/>
          <w:bCs/>
        </w:rPr>
        <w:t xml:space="preserve">Rowan, Tolbert, and Zucker (1980) lend credence to this study through the introduction of institutional theory, which posits that the institutional environment has a significant impact on the establishment of formal structures within organizations, often surpassing market pressures in influence. In this theory, innovative structures that enhance technical efficiency in pioneering organizations gain legitimacy within the environment. </w:t>
      </w:r>
      <w:r w:rsidR="00CE1B42" w:rsidRPr="003C7642">
        <w:rPr>
          <w:rFonts w:ascii="Times New Roman" w:hAnsi="Times New Roman" w:cs="Times New Roman"/>
          <w:bCs/>
        </w:rPr>
        <w:t xml:space="preserve">Over time, innovations become increasingly accepted to the point where not adopting them is seen as irrational and neglectful. As a result, both new and established organizations adopt these institutionalized frameworks, even if their immediate efficiency benefits are not apparent. The theory also proposes that in environments marked by high agreement and collaboration, the spread of innovative structures happens gradually and persists over time. </w:t>
      </w:r>
      <w:r w:rsidRPr="003C7642">
        <w:rPr>
          <w:rFonts w:ascii="Times New Roman" w:hAnsi="Times New Roman" w:cs="Times New Roman"/>
          <w:bCs/>
        </w:rPr>
        <w:t>Conversely, in contentious and unfocused institutional environments, the adoption of innovative structures is sluggish and hesitant.</w:t>
      </w:r>
    </w:p>
    <w:p w:rsidR="0089574A" w:rsidRPr="003C7642" w:rsidRDefault="0089574A" w:rsidP="003C7642">
      <w:pPr>
        <w:pStyle w:val="Default"/>
        <w:spacing w:line="276" w:lineRule="auto"/>
        <w:jc w:val="both"/>
        <w:rPr>
          <w:rFonts w:ascii="Times New Roman" w:hAnsi="Times New Roman" w:cs="Times New Roman"/>
        </w:rPr>
      </w:pPr>
    </w:p>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b/>
          <w:bCs/>
        </w:rPr>
        <w:t>3.</w:t>
      </w:r>
      <w:r w:rsidRPr="003C7642">
        <w:rPr>
          <w:rFonts w:ascii="Times New Roman" w:hAnsi="Times New Roman" w:cs="Times New Roman"/>
          <w:b/>
          <w:bCs/>
        </w:rPr>
        <w:tab/>
        <w:t>Methodology</w:t>
      </w:r>
    </w:p>
    <w:p w:rsidR="0089574A" w:rsidRPr="003C7642" w:rsidRDefault="0089574A" w:rsidP="003C7642">
      <w:pPr>
        <w:pStyle w:val="NormalWeb"/>
        <w:spacing w:line="276" w:lineRule="auto"/>
        <w:jc w:val="both"/>
      </w:pPr>
      <w:r w:rsidRPr="003C7642">
        <w:t xml:space="preserve">The research </w:t>
      </w:r>
      <w:r w:rsidR="00A71FD0">
        <w:t>des</w:t>
      </w:r>
      <w:r w:rsidR="008E731F">
        <w:t>ign employed in this study was longitudinal</w:t>
      </w:r>
      <w:r w:rsidR="00A71FD0">
        <w:t xml:space="preserve"> research design. </w:t>
      </w:r>
      <w:r w:rsidR="008E731F">
        <w:t>This is a research design that entails observing the same variables repeatedly over an extended period. This research design was appropriate as it allows the researchers to identify changes or developments in the characteristics of the target population</w:t>
      </w:r>
      <w:r w:rsidR="0027484A">
        <w:t xml:space="preserve"> or respondent over time</w:t>
      </w:r>
      <w:r w:rsidRPr="003C7642">
        <w:t>. This design was selected for its efficiency, offering a q</w:t>
      </w:r>
      <w:r w:rsidR="00EB2520">
        <w:t>uick response and observe the same variable beyond a single point in time</w:t>
      </w:r>
      <w:r w:rsidR="00DF3688">
        <w:t>, as noted by Edward (2015</w:t>
      </w:r>
      <w:r w:rsidRPr="003C7642">
        <w:t xml:space="preserve">). The study focused on a population of sixty-eight publicly listed </w:t>
      </w:r>
      <w:r w:rsidRPr="003C7642">
        <w:lastRenderedPageBreak/>
        <w:t xml:space="preserve">manufacturing firms on the Nigeria Exchange Group. This population was further categorized based on sector and product type, encompassing consumer goods, industrial goods, conglomerates, natural resources, and healthcare. The sample size for each sector and respective firms was determined using Kerjcie and Morgan's (1967) method, as detailed in Table 1. To ensure equitable representation from each manufacturing firm, management staff were selected through telephone inquiries with their respective human resource departments. The number of staff chosen for the survey was obtained from the organizations' annual reports and websites, as some did not provide this information during initial communication with the researcher. </w:t>
      </w:r>
      <w:r w:rsidR="00CE1B42" w:rsidRPr="003C7642">
        <w:t>The information gathered from the survey was then assessed through the utilization</w:t>
      </w:r>
      <w:r w:rsidR="00DF3688">
        <w:t xml:space="preserve"> of structural equation modelling (PLS-SEM)</w:t>
      </w:r>
      <w:r w:rsidR="00CE1B42" w:rsidRPr="003C7642">
        <w:t>.</w:t>
      </w:r>
    </w:p>
    <w:p w:rsidR="0089574A" w:rsidRPr="003C7642" w:rsidRDefault="0089574A" w:rsidP="003C7642">
      <w:pPr>
        <w:pStyle w:val="NormalWeb"/>
        <w:spacing w:line="276" w:lineRule="auto"/>
        <w:jc w:val="both"/>
        <w:rPr>
          <w:b/>
        </w:rPr>
      </w:pPr>
      <w:r w:rsidRPr="003C7642">
        <w:rPr>
          <w:b/>
        </w:rPr>
        <w:t>Table 1</w:t>
      </w:r>
      <w:r w:rsidRPr="003C7642">
        <w:rPr>
          <w:b/>
        </w:rPr>
        <w:tab/>
        <w:t>Determination of Population and Sample Size for the study</w:t>
      </w:r>
    </w:p>
    <w:tbl>
      <w:tblPr>
        <w:tblStyle w:val="TableGrid"/>
        <w:tblW w:w="9828" w:type="dxa"/>
        <w:tblLook w:val="04A0" w:firstRow="1" w:lastRow="0" w:firstColumn="1" w:lastColumn="0" w:noHBand="0" w:noVBand="1"/>
      </w:tblPr>
      <w:tblGrid>
        <w:gridCol w:w="638"/>
        <w:gridCol w:w="2080"/>
        <w:gridCol w:w="2070"/>
        <w:gridCol w:w="1980"/>
        <w:gridCol w:w="3060"/>
      </w:tblGrid>
      <w:tr w:rsidR="0089574A" w:rsidRPr="003C7642" w:rsidTr="005143A9">
        <w:tc>
          <w:tcPr>
            <w:tcW w:w="638" w:type="dxa"/>
          </w:tcPr>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S/N</w:t>
            </w:r>
          </w:p>
        </w:tc>
        <w:tc>
          <w:tcPr>
            <w:tcW w:w="2080" w:type="dxa"/>
          </w:tcPr>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 xml:space="preserve">       Sectors</w:t>
            </w:r>
          </w:p>
        </w:tc>
        <w:tc>
          <w:tcPr>
            <w:tcW w:w="2070" w:type="dxa"/>
          </w:tcPr>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 xml:space="preserve"> Number of Firms</w:t>
            </w:r>
          </w:p>
        </w:tc>
        <w:tc>
          <w:tcPr>
            <w:tcW w:w="1980" w:type="dxa"/>
          </w:tcPr>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 xml:space="preserve"> Sampled  Firms</w:t>
            </w:r>
          </w:p>
        </w:tc>
        <w:tc>
          <w:tcPr>
            <w:tcW w:w="3060" w:type="dxa"/>
          </w:tcPr>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 xml:space="preserve">    No. of Staffs Selected </w:t>
            </w:r>
          </w:p>
        </w:tc>
      </w:tr>
      <w:tr w:rsidR="0089574A" w:rsidRPr="003C7642" w:rsidTr="005143A9">
        <w:tc>
          <w:tcPr>
            <w:tcW w:w="638"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1</w:t>
            </w:r>
          </w:p>
        </w:tc>
        <w:tc>
          <w:tcPr>
            <w:tcW w:w="2080"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Consumer Goods</w:t>
            </w:r>
          </w:p>
        </w:tc>
        <w:tc>
          <w:tcPr>
            <w:tcW w:w="2070"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28</w:t>
            </w:r>
          </w:p>
        </w:tc>
        <w:tc>
          <w:tcPr>
            <w:tcW w:w="1980"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14</w:t>
            </w:r>
          </w:p>
        </w:tc>
        <w:tc>
          <w:tcPr>
            <w:tcW w:w="3060"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158</w:t>
            </w:r>
          </w:p>
        </w:tc>
      </w:tr>
      <w:tr w:rsidR="0089574A" w:rsidRPr="003C7642" w:rsidTr="005143A9">
        <w:tc>
          <w:tcPr>
            <w:tcW w:w="638"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2</w:t>
            </w:r>
          </w:p>
        </w:tc>
        <w:tc>
          <w:tcPr>
            <w:tcW w:w="2080"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Industrial Goods</w:t>
            </w:r>
          </w:p>
        </w:tc>
        <w:tc>
          <w:tcPr>
            <w:tcW w:w="2070"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21</w:t>
            </w:r>
          </w:p>
        </w:tc>
        <w:tc>
          <w:tcPr>
            <w:tcW w:w="1980"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9</w:t>
            </w:r>
          </w:p>
        </w:tc>
        <w:tc>
          <w:tcPr>
            <w:tcW w:w="3060"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68</w:t>
            </w:r>
          </w:p>
        </w:tc>
      </w:tr>
      <w:tr w:rsidR="0089574A" w:rsidRPr="003C7642" w:rsidTr="005143A9">
        <w:tc>
          <w:tcPr>
            <w:tcW w:w="638"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3</w:t>
            </w:r>
          </w:p>
        </w:tc>
        <w:tc>
          <w:tcPr>
            <w:tcW w:w="2080"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Conglomerates</w:t>
            </w:r>
          </w:p>
        </w:tc>
        <w:tc>
          <w:tcPr>
            <w:tcW w:w="2070"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6</w:t>
            </w:r>
          </w:p>
        </w:tc>
        <w:tc>
          <w:tcPr>
            <w:tcW w:w="1980"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3</w:t>
            </w:r>
          </w:p>
        </w:tc>
        <w:tc>
          <w:tcPr>
            <w:tcW w:w="3060"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43</w:t>
            </w:r>
          </w:p>
        </w:tc>
      </w:tr>
      <w:tr w:rsidR="0089574A" w:rsidRPr="003C7642" w:rsidTr="005143A9">
        <w:tc>
          <w:tcPr>
            <w:tcW w:w="638"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4</w:t>
            </w:r>
          </w:p>
        </w:tc>
        <w:tc>
          <w:tcPr>
            <w:tcW w:w="2080"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Natural Resources</w:t>
            </w:r>
          </w:p>
        </w:tc>
        <w:tc>
          <w:tcPr>
            <w:tcW w:w="2070"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4</w:t>
            </w:r>
          </w:p>
        </w:tc>
        <w:tc>
          <w:tcPr>
            <w:tcW w:w="1980"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2</w:t>
            </w:r>
          </w:p>
        </w:tc>
        <w:tc>
          <w:tcPr>
            <w:tcW w:w="3060"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35</w:t>
            </w:r>
          </w:p>
        </w:tc>
      </w:tr>
      <w:tr w:rsidR="0089574A" w:rsidRPr="003C7642" w:rsidTr="005143A9">
        <w:tc>
          <w:tcPr>
            <w:tcW w:w="638"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5</w:t>
            </w:r>
          </w:p>
        </w:tc>
        <w:tc>
          <w:tcPr>
            <w:tcW w:w="2080"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Health care</w:t>
            </w:r>
          </w:p>
        </w:tc>
        <w:tc>
          <w:tcPr>
            <w:tcW w:w="2070"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9</w:t>
            </w:r>
          </w:p>
        </w:tc>
        <w:tc>
          <w:tcPr>
            <w:tcW w:w="1980"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5</w:t>
            </w:r>
          </w:p>
        </w:tc>
        <w:tc>
          <w:tcPr>
            <w:tcW w:w="3060"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46</w:t>
            </w:r>
          </w:p>
        </w:tc>
      </w:tr>
      <w:tr w:rsidR="0089574A" w:rsidRPr="003C7642" w:rsidTr="005143A9">
        <w:tc>
          <w:tcPr>
            <w:tcW w:w="638" w:type="dxa"/>
          </w:tcPr>
          <w:p w:rsidR="0089574A" w:rsidRPr="003C7642" w:rsidRDefault="0089574A" w:rsidP="003C7642">
            <w:pPr>
              <w:pStyle w:val="Default"/>
              <w:spacing w:line="276" w:lineRule="auto"/>
              <w:jc w:val="both"/>
              <w:rPr>
                <w:rFonts w:ascii="Times New Roman" w:hAnsi="Times New Roman" w:cs="Times New Roman"/>
              </w:rPr>
            </w:pPr>
          </w:p>
        </w:tc>
        <w:tc>
          <w:tcPr>
            <w:tcW w:w="2080" w:type="dxa"/>
          </w:tcPr>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Total</w:t>
            </w:r>
          </w:p>
        </w:tc>
        <w:tc>
          <w:tcPr>
            <w:tcW w:w="2070" w:type="dxa"/>
          </w:tcPr>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rPr>
              <w:t xml:space="preserve">              </w:t>
            </w:r>
            <w:r w:rsidRPr="003C7642">
              <w:rPr>
                <w:rFonts w:ascii="Times New Roman" w:hAnsi="Times New Roman" w:cs="Times New Roman"/>
                <w:b/>
              </w:rPr>
              <w:t>68</w:t>
            </w:r>
          </w:p>
        </w:tc>
        <w:tc>
          <w:tcPr>
            <w:tcW w:w="1980" w:type="dxa"/>
          </w:tcPr>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 xml:space="preserve">           33</w:t>
            </w:r>
          </w:p>
        </w:tc>
        <w:tc>
          <w:tcPr>
            <w:tcW w:w="3060" w:type="dxa"/>
          </w:tcPr>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 xml:space="preserve">                350</w:t>
            </w:r>
          </w:p>
        </w:tc>
      </w:tr>
    </w:tbl>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b/>
        </w:rPr>
        <w:t>Source</w:t>
      </w:r>
      <w:r w:rsidRPr="003C7642">
        <w:rPr>
          <w:rFonts w:ascii="Times New Roman" w:hAnsi="Times New Roman" w:cs="Times New Roman"/>
        </w:rPr>
        <w:t>: Nigerian Exchange Group, (2023)</w:t>
      </w:r>
    </w:p>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4. Discussion of Results</w:t>
      </w:r>
    </w:p>
    <w:p w:rsidR="0089574A" w:rsidRPr="003C7642" w:rsidRDefault="00F5230C" w:rsidP="003C7642">
      <w:pPr>
        <w:pStyle w:val="Default"/>
        <w:spacing w:line="276" w:lineRule="auto"/>
        <w:jc w:val="both"/>
        <w:rPr>
          <w:rFonts w:ascii="Times New Roman" w:hAnsi="Times New Roman" w:cs="Times New Roman"/>
        </w:rPr>
      </w:pPr>
      <w:r>
        <w:rPr>
          <w:rFonts w:ascii="Times New Roman" w:hAnsi="Times New Roman" w:cs="Times New Roman"/>
        </w:rPr>
        <w:t xml:space="preserve">The total number of </w:t>
      </w:r>
      <w:r w:rsidR="00CE1B42" w:rsidRPr="003C7642">
        <w:rPr>
          <w:rFonts w:ascii="Times New Roman" w:hAnsi="Times New Roman" w:cs="Times New Roman"/>
        </w:rPr>
        <w:t xml:space="preserve">158 </w:t>
      </w:r>
      <w:r>
        <w:rPr>
          <w:rFonts w:ascii="Times New Roman" w:hAnsi="Times New Roman" w:cs="Times New Roman"/>
        </w:rPr>
        <w:t>questionnaire</w:t>
      </w:r>
      <w:r w:rsidR="00CE1B42" w:rsidRPr="003C7642">
        <w:rPr>
          <w:rFonts w:ascii="Times New Roman" w:hAnsi="Times New Roman" w:cs="Times New Roman"/>
        </w:rPr>
        <w:t xml:space="preserve"> was administered to employees across 14 industrial goods companies, </w:t>
      </w:r>
      <w:r w:rsidR="0089574A" w:rsidRPr="003C7642">
        <w:rPr>
          <w:rFonts w:ascii="Times New Roman" w:hAnsi="Times New Roman" w:cs="Times New Roman"/>
        </w:rPr>
        <w:t>resulting in 146 responses received by the researcher, indicating a response rate of 92.41%. Similarly, 68 questionnaires were distributed to employees of 9 industrial goods firms, with the researcher achieving a response rate of 86.76%. Furthermore, 43 questionnaires were distributed to staff in 3 conglomerate firms, and the researcher obtained 38 responses, representing an 88.37% response rate. In addition, 35 questionnaires were distributed to employees of 2 sampled firms in the natural resources sector, with 29 staff members responding, yielding an 82.86% response rate. Lastly, 46 questionnaires were distributed to employees in 5 registered healthcare sector firms, and 41 responses were received by the researcher, accounting for an 89.13% response rate.</w:t>
      </w:r>
    </w:p>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Table 2</w:t>
      </w:r>
      <w:r w:rsidRPr="003C7642">
        <w:rPr>
          <w:rFonts w:ascii="Times New Roman" w:hAnsi="Times New Roman" w:cs="Times New Roman"/>
          <w:b/>
        </w:rPr>
        <w:tab/>
        <w:t>Distribution of Questionnaire to Companies</w:t>
      </w:r>
    </w:p>
    <w:tbl>
      <w:tblPr>
        <w:tblStyle w:val="TableGrid"/>
        <w:tblW w:w="0" w:type="auto"/>
        <w:tblLook w:val="04A0" w:firstRow="1" w:lastRow="0" w:firstColumn="1" w:lastColumn="0" w:noHBand="0" w:noVBand="1"/>
      </w:tblPr>
      <w:tblGrid>
        <w:gridCol w:w="1556"/>
        <w:gridCol w:w="2491"/>
        <w:gridCol w:w="2326"/>
        <w:gridCol w:w="2977"/>
      </w:tblGrid>
      <w:tr w:rsidR="0089574A" w:rsidRPr="003C7642" w:rsidTr="005143A9">
        <w:tc>
          <w:tcPr>
            <w:tcW w:w="1603" w:type="dxa"/>
          </w:tcPr>
          <w:p w:rsidR="0089574A" w:rsidRPr="003C7642" w:rsidRDefault="0089574A" w:rsidP="003C7642">
            <w:pPr>
              <w:pStyle w:val="NormalWeb"/>
              <w:spacing w:line="276" w:lineRule="auto"/>
              <w:jc w:val="both"/>
              <w:rPr>
                <w:b/>
              </w:rPr>
            </w:pPr>
            <w:r w:rsidRPr="003C7642">
              <w:rPr>
                <w:b/>
              </w:rPr>
              <w:t>S/N</w:t>
            </w:r>
          </w:p>
        </w:tc>
        <w:tc>
          <w:tcPr>
            <w:tcW w:w="2532" w:type="dxa"/>
          </w:tcPr>
          <w:p w:rsidR="0089574A" w:rsidRPr="003C7642" w:rsidRDefault="0089574A" w:rsidP="003C7642">
            <w:pPr>
              <w:pStyle w:val="NormalWeb"/>
              <w:spacing w:line="276" w:lineRule="auto"/>
              <w:jc w:val="both"/>
              <w:rPr>
                <w:b/>
              </w:rPr>
            </w:pPr>
            <w:r w:rsidRPr="003C7642">
              <w:rPr>
                <w:b/>
              </w:rPr>
              <w:t>Sectors</w:t>
            </w:r>
          </w:p>
        </w:tc>
        <w:tc>
          <w:tcPr>
            <w:tcW w:w="2383" w:type="dxa"/>
          </w:tcPr>
          <w:p w:rsidR="0089574A" w:rsidRPr="003C7642" w:rsidRDefault="0089574A" w:rsidP="003C7642">
            <w:pPr>
              <w:pStyle w:val="NormalWeb"/>
              <w:spacing w:line="276" w:lineRule="auto"/>
              <w:jc w:val="both"/>
              <w:rPr>
                <w:b/>
              </w:rPr>
            </w:pPr>
            <w:r w:rsidRPr="003C7642">
              <w:rPr>
                <w:b/>
              </w:rPr>
              <w:t>Number of Response</w:t>
            </w:r>
          </w:p>
        </w:tc>
        <w:tc>
          <w:tcPr>
            <w:tcW w:w="3058" w:type="dxa"/>
          </w:tcPr>
          <w:p w:rsidR="0089574A" w:rsidRPr="003C7642" w:rsidRDefault="0089574A" w:rsidP="003C7642">
            <w:pPr>
              <w:pStyle w:val="NormalWeb"/>
              <w:spacing w:line="276" w:lineRule="auto"/>
              <w:jc w:val="both"/>
              <w:rPr>
                <w:b/>
              </w:rPr>
            </w:pPr>
            <w:r w:rsidRPr="003C7642">
              <w:rPr>
                <w:b/>
              </w:rPr>
              <w:t>Percentage Achieved</w:t>
            </w:r>
          </w:p>
        </w:tc>
      </w:tr>
      <w:tr w:rsidR="0089574A" w:rsidRPr="003C7642" w:rsidTr="005143A9">
        <w:tc>
          <w:tcPr>
            <w:tcW w:w="1603" w:type="dxa"/>
          </w:tcPr>
          <w:p w:rsidR="0089574A" w:rsidRPr="003C7642" w:rsidRDefault="005143A9" w:rsidP="003C7642">
            <w:pPr>
              <w:pStyle w:val="NormalWeb"/>
              <w:spacing w:line="276" w:lineRule="auto"/>
              <w:jc w:val="both"/>
            </w:pPr>
            <w:r>
              <w:t>L</w:t>
            </w:r>
          </w:p>
        </w:tc>
        <w:tc>
          <w:tcPr>
            <w:tcW w:w="2532" w:type="dxa"/>
          </w:tcPr>
          <w:p w:rsidR="0089574A" w:rsidRPr="003C7642" w:rsidRDefault="0089574A" w:rsidP="003C7642">
            <w:pPr>
              <w:pStyle w:val="NormalWeb"/>
              <w:spacing w:line="276" w:lineRule="auto"/>
              <w:jc w:val="both"/>
            </w:pPr>
            <w:r w:rsidRPr="003C7642">
              <w:t>Consumer Goods</w:t>
            </w:r>
          </w:p>
        </w:tc>
        <w:tc>
          <w:tcPr>
            <w:tcW w:w="2383" w:type="dxa"/>
          </w:tcPr>
          <w:p w:rsidR="0089574A" w:rsidRPr="003C7642" w:rsidRDefault="0089574A" w:rsidP="003C7642">
            <w:pPr>
              <w:pStyle w:val="NormalWeb"/>
              <w:spacing w:line="276" w:lineRule="auto"/>
              <w:jc w:val="both"/>
            </w:pPr>
            <w:r w:rsidRPr="003C7642">
              <w:t>146</w:t>
            </w:r>
          </w:p>
        </w:tc>
        <w:tc>
          <w:tcPr>
            <w:tcW w:w="3058" w:type="dxa"/>
          </w:tcPr>
          <w:p w:rsidR="0089574A" w:rsidRPr="003C7642" w:rsidRDefault="0089574A" w:rsidP="003C7642">
            <w:pPr>
              <w:pStyle w:val="NormalWeb"/>
              <w:spacing w:line="276" w:lineRule="auto"/>
              <w:jc w:val="both"/>
            </w:pPr>
            <w:r w:rsidRPr="003C7642">
              <w:t>92.41</w:t>
            </w:r>
          </w:p>
        </w:tc>
      </w:tr>
      <w:tr w:rsidR="0089574A" w:rsidRPr="003C7642" w:rsidTr="005143A9">
        <w:tc>
          <w:tcPr>
            <w:tcW w:w="1603" w:type="dxa"/>
          </w:tcPr>
          <w:p w:rsidR="0089574A" w:rsidRPr="003C7642" w:rsidRDefault="0089574A" w:rsidP="003C7642">
            <w:pPr>
              <w:pStyle w:val="NormalWeb"/>
              <w:spacing w:line="276" w:lineRule="auto"/>
              <w:jc w:val="both"/>
            </w:pPr>
            <w:r w:rsidRPr="003C7642">
              <w:t>2</w:t>
            </w:r>
          </w:p>
        </w:tc>
        <w:tc>
          <w:tcPr>
            <w:tcW w:w="2532" w:type="dxa"/>
          </w:tcPr>
          <w:p w:rsidR="0089574A" w:rsidRPr="003C7642" w:rsidRDefault="0089574A" w:rsidP="003C7642">
            <w:pPr>
              <w:pStyle w:val="NormalWeb"/>
              <w:spacing w:line="276" w:lineRule="auto"/>
              <w:jc w:val="both"/>
            </w:pPr>
            <w:r w:rsidRPr="003C7642">
              <w:t>Industrial Goods</w:t>
            </w:r>
          </w:p>
        </w:tc>
        <w:tc>
          <w:tcPr>
            <w:tcW w:w="2383" w:type="dxa"/>
          </w:tcPr>
          <w:p w:rsidR="0089574A" w:rsidRPr="003C7642" w:rsidRDefault="0089574A" w:rsidP="003C7642">
            <w:pPr>
              <w:pStyle w:val="NormalWeb"/>
              <w:spacing w:line="276" w:lineRule="auto"/>
              <w:jc w:val="both"/>
            </w:pPr>
            <w:r w:rsidRPr="003C7642">
              <w:t>59</w:t>
            </w:r>
          </w:p>
        </w:tc>
        <w:tc>
          <w:tcPr>
            <w:tcW w:w="3058" w:type="dxa"/>
          </w:tcPr>
          <w:p w:rsidR="0089574A" w:rsidRPr="003C7642" w:rsidRDefault="0089574A" w:rsidP="003C7642">
            <w:pPr>
              <w:pStyle w:val="NormalWeb"/>
              <w:spacing w:line="276" w:lineRule="auto"/>
              <w:jc w:val="both"/>
            </w:pPr>
            <w:r w:rsidRPr="003C7642">
              <w:t>86.76</w:t>
            </w:r>
          </w:p>
        </w:tc>
      </w:tr>
      <w:tr w:rsidR="0089574A" w:rsidRPr="003C7642" w:rsidTr="005143A9">
        <w:tc>
          <w:tcPr>
            <w:tcW w:w="1603" w:type="dxa"/>
          </w:tcPr>
          <w:p w:rsidR="0089574A" w:rsidRPr="003C7642" w:rsidRDefault="0089574A" w:rsidP="003C7642">
            <w:pPr>
              <w:pStyle w:val="NormalWeb"/>
              <w:spacing w:line="276" w:lineRule="auto"/>
              <w:jc w:val="both"/>
            </w:pPr>
            <w:r w:rsidRPr="003C7642">
              <w:t>3</w:t>
            </w:r>
          </w:p>
        </w:tc>
        <w:tc>
          <w:tcPr>
            <w:tcW w:w="2532" w:type="dxa"/>
          </w:tcPr>
          <w:p w:rsidR="0089574A" w:rsidRPr="003C7642" w:rsidRDefault="0089574A" w:rsidP="003C7642">
            <w:pPr>
              <w:pStyle w:val="NormalWeb"/>
              <w:spacing w:line="276" w:lineRule="auto"/>
              <w:jc w:val="both"/>
            </w:pPr>
            <w:r w:rsidRPr="003C7642">
              <w:t>Conglomerates</w:t>
            </w:r>
          </w:p>
        </w:tc>
        <w:tc>
          <w:tcPr>
            <w:tcW w:w="2383" w:type="dxa"/>
          </w:tcPr>
          <w:p w:rsidR="0089574A" w:rsidRPr="003C7642" w:rsidRDefault="0089574A" w:rsidP="003C7642">
            <w:pPr>
              <w:pStyle w:val="NormalWeb"/>
              <w:spacing w:line="276" w:lineRule="auto"/>
              <w:jc w:val="both"/>
            </w:pPr>
            <w:r w:rsidRPr="003C7642">
              <w:t>38</w:t>
            </w:r>
          </w:p>
        </w:tc>
        <w:tc>
          <w:tcPr>
            <w:tcW w:w="3058" w:type="dxa"/>
          </w:tcPr>
          <w:p w:rsidR="0089574A" w:rsidRPr="003C7642" w:rsidRDefault="0089574A" w:rsidP="003C7642">
            <w:pPr>
              <w:pStyle w:val="NormalWeb"/>
              <w:spacing w:line="276" w:lineRule="auto"/>
              <w:jc w:val="both"/>
            </w:pPr>
            <w:r w:rsidRPr="003C7642">
              <w:t>88.37</w:t>
            </w:r>
          </w:p>
        </w:tc>
      </w:tr>
      <w:tr w:rsidR="0089574A" w:rsidRPr="003C7642" w:rsidTr="005143A9">
        <w:tc>
          <w:tcPr>
            <w:tcW w:w="1603" w:type="dxa"/>
          </w:tcPr>
          <w:p w:rsidR="0089574A" w:rsidRPr="003C7642" w:rsidRDefault="0089574A" w:rsidP="003C7642">
            <w:pPr>
              <w:pStyle w:val="NormalWeb"/>
              <w:spacing w:line="276" w:lineRule="auto"/>
              <w:jc w:val="both"/>
            </w:pPr>
            <w:r w:rsidRPr="003C7642">
              <w:t>4</w:t>
            </w:r>
          </w:p>
        </w:tc>
        <w:tc>
          <w:tcPr>
            <w:tcW w:w="2532" w:type="dxa"/>
          </w:tcPr>
          <w:p w:rsidR="0089574A" w:rsidRPr="003C7642" w:rsidRDefault="0089574A" w:rsidP="003C7642">
            <w:pPr>
              <w:pStyle w:val="NormalWeb"/>
              <w:spacing w:line="276" w:lineRule="auto"/>
              <w:jc w:val="both"/>
            </w:pPr>
            <w:r w:rsidRPr="003C7642">
              <w:t>Natural Resources</w:t>
            </w:r>
          </w:p>
        </w:tc>
        <w:tc>
          <w:tcPr>
            <w:tcW w:w="2383" w:type="dxa"/>
          </w:tcPr>
          <w:p w:rsidR="0089574A" w:rsidRPr="003C7642" w:rsidRDefault="0089574A" w:rsidP="003C7642">
            <w:pPr>
              <w:pStyle w:val="NormalWeb"/>
              <w:spacing w:line="276" w:lineRule="auto"/>
              <w:jc w:val="both"/>
            </w:pPr>
            <w:r w:rsidRPr="003C7642">
              <w:t>29</w:t>
            </w:r>
          </w:p>
        </w:tc>
        <w:tc>
          <w:tcPr>
            <w:tcW w:w="3058" w:type="dxa"/>
          </w:tcPr>
          <w:p w:rsidR="0089574A" w:rsidRPr="003C7642" w:rsidRDefault="0089574A" w:rsidP="003C7642">
            <w:pPr>
              <w:pStyle w:val="NormalWeb"/>
              <w:spacing w:line="276" w:lineRule="auto"/>
              <w:jc w:val="both"/>
            </w:pPr>
            <w:r w:rsidRPr="003C7642">
              <w:t>82.86</w:t>
            </w:r>
          </w:p>
        </w:tc>
      </w:tr>
      <w:tr w:rsidR="0089574A" w:rsidRPr="003C7642" w:rsidTr="005143A9">
        <w:tc>
          <w:tcPr>
            <w:tcW w:w="1603" w:type="dxa"/>
          </w:tcPr>
          <w:p w:rsidR="0089574A" w:rsidRPr="003C7642" w:rsidRDefault="0089574A" w:rsidP="003C7642">
            <w:pPr>
              <w:pStyle w:val="NormalWeb"/>
              <w:spacing w:line="276" w:lineRule="auto"/>
              <w:jc w:val="both"/>
            </w:pPr>
            <w:r w:rsidRPr="003C7642">
              <w:t>5</w:t>
            </w:r>
          </w:p>
        </w:tc>
        <w:tc>
          <w:tcPr>
            <w:tcW w:w="2532" w:type="dxa"/>
          </w:tcPr>
          <w:p w:rsidR="0089574A" w:rsidRPr="003C7642" w:rsidRDefault="0089574A" w:rsidP="003C7642">
            <w:pPr>
              <w:pStyle w:val="NormalWeb"/>
              <w:spacing w:line="276" w:lineRule="auto"/>
              <w:jc w:val="both"/>
            </w:pPr>
            <w:r w:rsidRPr="003C7642">
              <w:t>Health Care</w:t>
            </w:r>
          </w:p>
        </w:tc>
        <w:tc>
          <w:tcPr>
            <w:tcW w:w="2383" w:type="dxa"/>
          </w:tcPr>
          <w:p w:rsidR="0089574A" w:rsidRPr="003C7642" w:rsidRDefault="0089574A" w:rsidP="003C7642">
            <w:pPr>
              <w:pStyle w:val="NormalWeb"/>
              <w:spacing w:line="276" w:lineRule="auto"/>
              <w:jc w:val="both"/>
            </w:pPr>
            <w:r w:rsidRPr="003C7642">
              <w:t>41</w:t>
            </w:r>
          </w:p>
        </w:tc>
        <w:tc>
          <w:tcPr>
            <w:tcW w:w="3058" w:type="dxa"/>
          </w:tcPr>
          <w:p w:rsidR="0089574A" w:rsidRPr="003C7642" w:rsidRDefault="0089574A" w:rsidP="003C7642">
            <w:pPr>
              <w:pStyle w:val="NormalWeb"/>
              <w:spacing w:line="276" w:lineRule="auto"/>
              <w:jc w:val="both"/>
            </w:pPr>
            <w:r w:rsidRPr="003C7642">
              <w:t>89.13</w:t>
            </w:r>
          </w:p>
        </w:tc>
      </w:tr>
      <w:tr w:rsidR="0089574A" w:rsidRPr="003C7642" w:rsidTr="005143A9">
        <w:tc>
          <w:tcPr>
            <w:tcW w:w="1603" w:type="dxa"/>
          </w:tcPr>
          <w:p w:rsidR="0089574A" w:rsidRPr="003C7642" w:rsidRDefault="0089574A" w:rsidP="003C7642">
            <w:pPr>
              <w:pStyle w:val="NormalWeb"/>
              <w:spacing w:line="276" w:lineRule="auto"/>
              <w:jc w:val="both"/>
            </w:pPr>
          </w:p>
        </w:tc>
        <w:tc>
          <w:tcPr>
            <w:tcW w:w="2532" w:type="dxa"/>
          </w:tcPr>
          <w:p w:rsidR="0089574A" w:rsidRPr="003C7642" w:rsidRDefault="0089574A" w:rsidP="003C7642">
            <w:pPr>
              <w:pStyle w:val="NormalWeb"/>
              <w:spacing w:line="276" w:lineRule="auto"/>
              <w:jc w:val="both"/>
              <w:rPr>
                <w:b/>
              </w:rPr>
            </w:pPr>
            <w:r w:rsidRPr="003C7642">
              <w:rPr>
                <w:b/>
              </w:rPr>
              <w:t>Total</w:t>
            </w:r>
          </w:p>
        </w:tc>
        <w:tc>
          <w:tcPr>
            <w:tcW w:w="2383" w:type="dxa"/>
          </w:tcPr>
          <w:p w:rsidR="0089574A" w:rsidRPr="003C7642" w:rsidRDefault="0089574A" w:rsidP="003C7642">
            <w:pPr>
              <w:pStyle w:val="NormalWeb"/>
              <w:spacing w:line="276" w:lineRule="auto"/>
              <w:jc w:val="both"/>
              <w:rPr>
                <w:b/>
              </w:rPr>
            </w:pPr>
            <w:r w:rsidRPr="003C7642">
              <w:rPr>
                <w:b/>
              </w:rPr>
              <w:t>313</w:t>
            </w:r>
          </w:p>
        </w:tc>
        <w:tc>
          <w:tcPr>
            <w:tcW w:w="3058" w:type="dxa"/>
          </w:tcPr>
          <w:p w:rsidR="0089574A" w:rsidRPr="003C7642" w:rsidRDefault="0089574A" w:rsidP="003C7642">
            <w:pPr>
              <w:pStyle w:val="NormalWeb"/>
              <w:spacing w:line="276" w:lineRule="auto"/>
              <w:jc w:val="both"/>
              <w:rPr>
                <w:b/>
              </w:rPr>
            </w:pPr>
            <w:r w:rsidRPr="003C7642">
              <w:rPr>
                <w:b/>
              </w:rPr>
              <w:t>89.43</w:t>
            </w:r>
          </w:p>
        </w:tc>
      </w:tr>
    </w:tbl>
    <w:p w:rsidR="00936447" w:rsidRPr="003C7642" w:rsidRDefault="0089574A" w:rsidP="003C7642">
      <w:pPr>
        <w:spacing w:after="0"/>
        <w:jc w:val="both"/>
        <w:rPr>
          <w:rFonts w:ascii="Times New Roman" w:eastAsia="Times New Roman" w:hAnsi="Times New Roman" w:cs="Times New Roman"/>
          <w:b/>
          <w:sz w:val="24"/>
          <w:szCs w:val="24"/>
        </w:rPr>
      </w:pPr>
      <w:r w:rsidRPr="003C7642">
        <w:rPr>
          <w:rFonts w:ascii="Times New Roman" w:eastAsia="Times New Roman" w:hAnsi="Times New Roman" w:cs="Times New Roman"/>
          <w:b/>
          <w:sz w:val="24"/>
          <w:szCs w:val="24"/>
        </w:rPr>
        <w:t>Source: Author`s Survey, 2024</w:t>
      </w:r>
    </w:p>
    <w:p w:rsidR="00936447" w:rsidRPr="003C7642" w:rsidRDefault="00936447" w:rsidP="003C7642">
      <w:pPr>
        <w:spacing w:after="0"/>
        <w:jc w:val="both"/>
        <w:rPr>
          <w:rFonts w:ascii="Times New Roman" w:hAnsi="Times New Roman" w:cs="Times New Roman"/>
          <w:sz w:val="24"/>
          <w:szCs w:val="24"/>
        </w:rPr>
      </w:pPr>
      <w:r w:rsidRPr="003C7642">
        <w:rPr>
          <w:rFonts w:ascii="Times New Roman" w:hAnsi="Times New Roman" w:cs="Times New Roman"/>
          <w:sz w:val="24"/>
          <w:szCs w:val="24"/>
        </w:rPr>
        <w:lastRenderedPageBreak/>
        <w:t>The data presented in Table 3 suggests that 75% of the surveyed individuals are male, indicating a higher representation of males in the industry compared to females, who make up only 24.92% of the respondents. In terms of age distribution, 11.2% of respondents are under 30 years old, 48% are between 31-40 years old, 28% are between 41-50 years old (with 14% falling within 35-40 years old, and 9% aged 46 years and above), indicating a mature demographic capable of independent decision-making. Moreover, Table 4.2 highlights that 45% of respondents are male, while 65% are female. Additionally, educational attainment varies among respondents, with 14% holding first school leaving certificates, 29% having SSCE certificates, 24% possessing OND or NCE certificates, 25% holding Bachelor of Science degrees, and 8% having Master of Science degrees or Master in Business Administration certificates. Furthermore, Table 4.2 indicates that 47% of SME owners are engaged in trading activities, 30% are involved in manufacturing or agro-allied products, 20% focus on service businesses, and 3% are involved in other types of transactions.</w:t>
      </w:r>
    </w:p>
    <w:p w:rsidR="0089574A" w:rsidRPr="003C7642" w:rsidRDefault="0089574A" w:rsidP="003C7642">
      <w:pPr>
        <w:pStyle w:val="NormalWeb"/>
        <w:spacing w:line="276" w:lineRule="auto"/>
        <w:jc w:val="both"/>
        <w:rPr>
          <w:b/>
        </w:rPr>
      </w:pPr>
      <w:r w:rsidRPr="003C7642">
        <w:rPr>
          <w:b/>
        </w:rPr>
        <w:t>Table 3</w:t>
      </w:r>
      <w:r w:rsidRPr="003C7642">
        <w:rPr>
          <w:b/>
        </w:rPr>
        <w:tab/>
        <w:t>Demographics Ch</w:t>
      </w:r>
      <w:r w:rsidR="003F1D0E">
        <w:rPr>
          <w:b/>
        </w:rPr>
        <w:t>aracteristics</w:t>
      </w:r>
    </w:p>
    <w:tbl>
      <w:tblPr>
        <w:tblStyle w:val="TableGrid"/>
        <w:tblW w:w="0" w:type="auto"/>
        <w:tblLook w:val="04A0" w:firstRow="1" w:lastRow="0" w:firstColumn="1" w:lastColumn="0" w:noHBand="0" w:noVBand="1"/>
      </w:tblPr>
      <w:tblGrid>
        <w:gridCol w:w="2333"/>
        <w:gridCol w:w="2347"/>
        <w:gridCol w:w="2343"/>
        <w:gridCol w:w="2327"/>
      </w:tblGrid>
      <w:tr w:rsidR="0089574A" w:rsidRPr="003C7642" w:rsidTr="005143A9">
        <w:tc>
          <w:tcPr>
            <w:tcW w:w="2394" w:type="dxa"/>
          </w:tcPr>
          <w:p w:rsidR="0089574A" w:rsidRPr="003C7642" w:rsidRDefault="003F1D0E" w:rsidP="003C7642">
            <w:pPr>
              <w:pStyle w:val="NormalWeb"/>
              <w:spacing w:line="276" w:lineRule="auto"/>
              <w:jc w:val="both"/>
              <w:rPr>
                <w:b/>
              </w:rPr>
            </w:pPr>
            <w:r>
              <w:rPr>
                <w:b/>
              </w:rPr>
              <w:t>Variables</w:t>
            </w:r>
          </w:p>
        </w:tc>
        <w:tc>
          <w:tcPr>
            <w:tcW w:w="2394" w:type="dxa"/>
          </w:tcPr>
          <w:p w:rsidR="0089574A" w:rsidRPr="003C7642" w:rsidRDefault="0089574A" w:rsidP="003C7642">
            <w:pPr>
              <w:pStyle w:val="NormalWeb"/>
              <w:spacing w:line="276" w:lineRule="auto"/>
              <w:jc w:val="both"/>
              <w:rPr>
                <w:b/>
              </w:rPr>
            </w:pPr>
            <w:r w:rsidRPr="003C7642">
              <w:rPr>
                <w:b/>
              </w:rPr>
              <w:t>Category</w:t>
            </w:r>
          </w:p>
        </w:tc>
        <w:tc>
          <w:tcPr>
            <w:tcW w:w="2394" w:type="dxa"/>
          </w:tcPr>
          <w:p w:rsidR="0089574A" w:rsidRPr="003C7642" w:rsidRDefault="003F1D0E" w:rsidP="003C7642">
            <w:pPr>
              <w:pStyle w:val="NormalWeb"/>
              <w:spacing w:line="276" w:lineRule="auto"/>
              <w:jc w:val="both"/>
              <w:rPr>
                <w:b/>
              </w:rPr>
            </w:pPr>
            <w:r>
              <w:rPr>
                <w:b/>
              </w:rPr>
              <w:t>Participants</w:t>
            </w:r>
          </w:p>
        </w:tc>
        <w:tc>
          <w:tcPr>
            <w:tcW w:w="2394" w:type="dxa"/>
          </w:tcPr>
          <w:p w:rsidR="0089574A" w:rsidRPr="003C7642" w:rsidRDefault="0089574A" w:rsidP="003C7642">
            <w:pPr>
              <w:pStyle w:val="NormalWeb"/>
              <w:spacing w:line="276" w:lineRule="auto"/>
              <w:jc w:val="both"/>
              <w:rPr>
                <w:b/>
              </w:rPr>
            </w:pPr>
            <w:r w:rsidRPr="003C7642">
              <w:rPr>
                <w:b/>
              </w:rPr>
              <w:t>% of Response</w:t>
            </w:r>
          </w:p>
        </w:tc>
      </w:tr>
      <w:tr w:rsidR="0089574A" w:rsidRPr="003C7642" w:rsidTr="005143A9">
        <w:tc>
          <w:tcPr>
            <w:tcW w:w="2394" w:type="dxa"/>
          </w:tcPr>
          <w:p w:rsidR="0089574A" w:rsidRPr="003C7642" w:rsidRDefault="003F1D0E" w:rsidP="003C7642">
            <w:pPr>
              <w:pStyle w:val="NormalWeb"/>
              <w:spacing w:line="276" w:lineRule="auto"/>
              <w:jc w:val="both"/>
            </w:pPr>
            <w:r>
              <w:t>Sex</w:t>
            </w:r>
          </w:p>
        </w:tc>
        <w:tc>
          <w:tcPr>
            <w:tcW w:w="2394" w:type="dxa"/>
          </w:tcPr>
          <w:p w:rsidR="0089574A" w:rsidRPr="003C7642" w:rsidRDefault="0089574A" w:rsidP="003C7642">
            <w:pPr>
              <w:pStyle w:val="NormalWeb"/>
              <w:spacing w:line="276" w:lineRule="auto"/>
              <w:jc w:val="both"/>
            </w:pPr>
            <w:r w:rsidRPr="003C7642">
              <w:t>Male</w:t>
            </w:r>
          </w:p>
        </w:tc>
        <w:tc>
          <w:tcPr>
            <w:tcW w:w="2394" w:type="dxa"/>
          </w:tcPr>
          <w:p w:rsidR="0089574A" w:rsidRPr="003C7642" w:rsidRDefault="0089574A" w:rsidP="003C7642">
            <w:pPr>
              <w:pStyle w:val="NormalWeb"/>
              <w:spacing w:line="276" w:lineRule="auto"/>
              <w:jc w:val="both"/>
            </w:pPr>
            <w:r w:rsidRPr="003C7642">
              <w:t>235</w:t>
            </w:r>
          </w:p>
        </w:tc>
        <w:tc>
          <w:tcPr>
            <w:tcW w:w="2394" w:type="dxa"/>
          </w:tcPr>
          <w:p w:rsidR="0089574A" w:rsidRPr="003C7642" w:rsidRDefault="0089574A" w:rsidP="003C7642">
            <w:pPr>
              <w:pStyle w:val="NormalWeb"/>
              <w:spacing w:line="276" w:lineRule="auto"/>
              <w:jc w:val="both"/>
            </w:pPr>
            <w:r w:rsidRPr="003C7642">
              <w:t>75.08</w:t>
            </w:r>
          </w:p>
        </w:tc>
      </w:tr>
      <w:tr w:rsidR="0089574A" w:rsidRPr="003C7642" w:rsidTr="005143A9">
        <w:tc>
          <w:tcPr>
            <w:tcW w:w="2394" w:type="dxa"/>
          </w:tcPr>
          <w:p w:rsidR="0089574A" w:rsidRPr="003C7642" w:rsidRDefault="0089574A" w:rsidP="003C7642">
            <w:pPr>
              <w:pStyle w:val="NormalWeb"/>
              <w:spacing w:line="276" w:lineRule="auto"/>
              <w:jc w:val="both"/>
            </w:pPr>
          </w:p>
        </w:tc>
        <w:tc>
          <w:tcPr>
            <w:tcW w:w="2394" w:type="dxa"/>
          </w:tcPr>
          <w:p w:rsidR="0089574A" w:rsidRPr="003C7642" w:rsidRDefault="0089574A" w:rsidP="003C7642">
            <w:pPr>
              <w:pStyle w:val="NormalWeb"/>
              <w:spacing w:line="276" w:lineRule="auto"/>
              <w:jc w:val="both"/>
            </w:pPr>
            <w:r w:rsidRPr="003C7642">
              <w:t>Female</w:t>
            </w:r>
          </w:p>
        </w:tc>
        <w:tc>
          <w:tcPr>
            <w:tcW w:w="2394" w:type="dxa"/>
          </w:tcPr>
          <w:p w:rsidR="0089574A" w:rsidRPr="003C7642" w:rsidRDefault="0089574A" w:rsidP="003C7642">
            <w:pPr>
              <w:pStyle w:val="NormalWeb"/>
              <w:spacing w:line="276" w:lineRule="auto"/>
              <w:jc w:val="both"/>
            </w:pPr>
            <w:r w:rsidRPr="003C7642">
              <w:t>78</w:t>
            </w:r>
          </w:p>
        </w:tc>
        <w:tc>
          <w:tcPr>
            <w:tcW w:w="2394" w:type="dxa"/>
          </w:tcPr>
          <w:p w:rsidR="0089574A" w:rsidRPr="003C7642" w:rsidRDefault="0089574A" w:rsidP="003C7642">
            <w:pPr>
              <w:pStyle w:val="NormalWeb"/>
              <w:spacing w:line="276" w:lineRule="auto"/>
              <w:jc w:val="both"/>
            </w:pPr>
            <w:r w:rsidRPr="003C7642">
              <w:t>24.92</w:t>
            </w:r>
          </w:p>
        </w:tc>
      </w:tr>
      <w:tr w:rsidR="0089574A" w:rsidRPr="003C7642" w:rsidTr="005143A9">
        <w:tc>
          <w:tcPr>
            <w:tcW w:w="2394" w:type="dxa"/>
          </w:tcPr>
          <w:p w:rsidR="0089574A" w:rsidRPr="003C7642" w:rsidRDefault="0089574A" w:rsidP="003C7642">
            <w:pPr>
              <w:pStyle w:val="NormalWeb"/>
              <w:spacing w:line="276" w:lineRule="auto"/>
              <w:jc w:val="both"/>
            </w:pPr>
          </w:p>
        </w:tc>
        <w:tc>
          <w:tcPr>
            <w:tcW w:w="2394" w:type="dxa"/>
          </w:tcPr>
          <w:p w:rsidR="0089574A" w:rsidRPr="003C7642" w:rsidRDefault="0089574A" w:rsidP="003C7642">
            <w:pPr>
              <w:pStyle w:val="NormalWeb"/>
              <w:spacing w:line="276" w:lineRule="auto"/>
              <w:jc w:val="both"/>
              <w:rPr>
                <w:b/>
              </w:rPr>
            </w:pPr>
            <w:r w:rsidRPr="003C7642">
              <w:rPr>
                <w:b/>
              </w:rPr>
              <w:t>Total</w:t>
            </w:r>
          </w:p>
        </w:tc>
        <w:tc>
          <w:tcPr>
            <w:tcW w:w="2394" w:type="dxa"/>
          </w:tcPr>
          <w:p w:rsidR="0089574A" w:rsidRPr="003C7642" w:rsidRDefault="0089574A" w:rsidP="003C7642">
            <w:pPr>
              <w:pStyle w:val="NormalWeb"/>
              <w:spacing w:line="276" w:lineRule="auto"/>
              <w:jc w:val="both"/>
              <w:rPr>
                <w:b/>
              </w:rPr>
            </w:pPr>
            <w:r w:rsidRPr="003C7642">
              <w:rPr>
                <w:b/>
              </w:rPr>
              <w:t>313</w:t>
            </w:r>
          </w:p>
        </w:tc>
        <w:tc>
          <w:tcPr>
            <w:tcW w:w="2394" w:type="dxa"/>
          </w:tcPr>
          <w:p w:rsidR="0089574A" w:rsidRPr="003C7642" w:rsidRDefault="0089574A" w:rsidP="003C7642">
            <w:pPr>
              <w:pStyle w:val="NormalWeb"/>
              <w:spacing w:line="276" w:lineRule="auto"/>
              <w:jc w:val="both"/>
              <w:rPr>
                <w:b/>
              </w:rPr>
            </w:pPr>
            <w:r w:rsidRPr="003C7642">
              <w:rPr>
                <w:b/>
              </w:rPr>
              <w:t>100</w:t>
            </w:r>
          </w:p>
        </w:tc>
      </w:tr>
      <w:tr w:rsidR="0089574A" w:rsidRPr="003C7642" w:rsidTr="005143A9">
        <w:tc>
          <w:tcPr>
            <w:tcW w:w="2394" w:type="dxa"/>
          </w:tcPr>
          <w:p w:rsidR="0089574A" w:rsidRPr="003C7642" w:rsidRDefault="0089574A" w:rsidP="003C7642">
            <w:pPr>
              <w:pStyle w:val="NormalWeb"/>
              <w:spacing w:line="276" w:lineRule="auto"/>
              <w:jc w:val="both"/>
            </w:pPr>
            <w:r w:rsidRPr="003C7642">
              <w:t>Age</w:t>
            </w:r>
          </w:p>
        </w:tc>
        <w:tc>
          <w:tcPr>
            <w:tcW w:w="2394" w:type="dxa"/>
          </w:tcPr>
          <w:p w:rsidR="0089574A" w:rsidRPr="003C7642" w:rsidRDefault="0089574A" w:rsidP="003C7642">
            <w:pPr>
              <w:pStyle w:val="NormalWeb"/>
              <w:spacing w:line="276" w:lineRule="auto"/>
              <w:jc w:val="both"/>
            </w:pPr>
            <w:r w:rsidRPr="003C7642">
              <w:t>Less than 30 years</w:t>
            </w:r>
          </w:p>
        </w:tc>
        <w:tc>
          <w:tcPr>
            <w:tcW w:w="2394" w:type="dxa"/>
          </w:tcPr>
          <w:p w:rsidR="0089574A" w:rsidRPr="003C7642" w:rsidRDefault="0089574A" w:rsidP="003C7642">
            <w:pPr>
              <w:pStyle w:val="NormalWeb"/>
              <w:spacing w:line="276" w:lineRule="auto"/>
              <w:jc w:val="both"/>
            </w:pPr>
            <w:r w:rsidRPr="003C7642">
              <w:t>50</w:t>
            </w:r>
          </w:p>
        </w:tc>
        <w:tc>
          <w:tcPr>
            <w:tcW w:w="2394" w:type="dxa"/>
          </w:tcPr>
          <w:p w:rsidR="0089574A" w:rsidRPr="003C7642" w:rsidRDefault="0089574A" w:rsidP="003C7642">
            <w:pPr>
              <w:pStyle w:val="NormalWeb"/>
              <w:spacing w:line="276" w:lineRule="auto"/>
              <w:jc w:val="both"/>
            </w:pPr>
            <w:r w:rsidRPr="003C7642">
              <w:t>11.18</w:t>
            </w:r>
          </w:p>
        </w:tc>
      </w:tr>
      <w:tr w:rsidR="0089574A" w:rsidRPr="003C7642" w:rsidTr="005143A9">
        <w:tc>
          <w:tcPr>
            <w:tcW w:w="2394" w:type="dxa"/>
          </w:tcPr>
          <w:p w:rsidR="0089574A" w:rsidRPr="003C7642" w:rsidRDefault="0089574A" w:rsidP="003C7642">
            <w:pPr>
              <w:pStyle w:val="NormalWeb"/>
              <w:spacing w:line="276" w:lineRule="auto"/>
              <w:jc w:val="both"/>
            </w:pPr>
          </w:p>
        </w:tc>
        <w:tc>
          <w:tcPr>
            <w:tcW w:w="2394" w:type="dxa"/>
          </w:tcPr>
          <w:p w:rsidR="0089574A" w:rsidRPr="003C7642" w:rsidRDefault="0089574A" w:rsidP="003C7642">
            <w:pPr>
              <w:pStyle w:val="NormalWeb"/>
              <w:spacing w:line="276" w:lineRule="auto"/>
              <w:jc w:val="both"/>
            </w:pPr>
            <w:r w:rsidRPr="003C7642">
              <w:t xml:space="preserve">    31-40 years</w:t>
            </w:r>
          </w:p>
        </w:tc>
        <w:tc>
          <w:tcPr>
            <w:tcW w:w="2394" w:type="dxa"/>
          </w:tcPr>
          <w:p w:rsidR="0089574A" w:rsidRPr="003C7642" w:rsidRDefault="0089574A" w:rsidP="003C7642">
            <w:pPr>
              <w:pStyle w:val="NormalWeb"/>
              <w:spacing w:line="276" w:lineRule="auto"/>
              <w:jc w:val="both"/>
            </w:pPr>
            <w:r w:rsidRPr="003C7642">
              <w:t>150</w:t>
            </w:r>
          </w:p>
        </w:tc>
        <w:tc>
          <w:tcPr>
            <w:tcW w:w="2394" w:type="dxa"/>
          </w:tcPr>
          <w:p w:rsidR="0089574A" w:rsidRPr="003C7642" w:rsidRDefault="0089574A" w:rsidP="003C7642">
            <w:pPr>
              <w:pStyle w:val="NormalWeb"/>
              <w:spacing w:line="276" w:lineRule="auto"/>
              <w:jc w:val="both"/>
            </w:pPr>
            <w:r w:rsidRPr="003C7642">
              <w:t>47.92</w:t>
            </w:r>
          </w:p>
        </w:tc>
      </w:tr>
      <w:tr w:rsidR="0089574A" w:rsidRPr="003C7642" w:rsidTr="005143A9">
        <w:tc>
          <w:tcPr>
            <w:tcW w:w="2394" w:type="dxa"/>
          </w:tcPr>
          <w:p w:rsidR="0089574A" w:rsidRPr="003C7642" w:rsidRDefault="0089574A" w:rsidP="003C7642">
            <w:pPr>
              <w:pStyle w:val="NormalWeb"/>
              <w:spacing w:line="276" w:lineRule="auto"/>
              <w:jc w:val="both"/>
            </w:pPr>
          </w:p>
        </w:tc>
        <w:tc>
          <w:tcPr>
            <w:tcW w:w="2394" w:type="dxa"/>
          </w:tcPr>
          <w:p w:rsidR="0089574A" w:rsidRPr="003C7642" w:rsidRDefault="0089574A" w:rsidP="003C7642">
            <w:pPr>
              <w:pStyle w:val="NormalWeb"/>
              <w:spacing w:line="276" w:lineRule="auto"/>
              <w:jc w:val="both"/>
            </w:pPr>
            <w:r w:rsidRPr="003C7642">
              <w:t xml:space="preserve">    41-50 years</w:t>
            </w:r>
          </w:p>
        </w:tc>
        <w:tc>
          <w:tcPr>
            <w:tcW w:w="2394" w:type="dxa"/>
          </w:tcPr>
          <w:p w:rsidR="0089574A" w:rsidRPr="003C7642" w:rsidRDefault="0089574A" w:rsidP="003C7642">
            <w:pPr>
              <w:pStyle w:val="NormalWeb"/>
              <w:spacing w:line="276" w:lineRule="auto"/>
              <w:jc w:val="both"/>
            </w:pPr>
            <w:r w:rsidRPr="003C7642">
              <w:t>88</w:t>
            </w:r>
          </w:p>
        </w:tc>
        <w:tc>
          <w:tcPr>
            <w:tcW w:w="2394" w:type="dxa"/>
          </w:tcPr>
          <w:p w:rsidR="0089574A" w:rsidRPr="003C7642" w:rsidRDefault="0089574A" w:rsidP="003C7642">
            <w:pPr>
              <w:pStyle w:val="NormalWeb"/>
              <w:spacing w:line="276" w:lineRule="auto"/>
              <w:jc w:val="both"/>
            </w:pPr>
            <w:r w:rsidRPr="003C7642">
              <w:t>28.12</w:t>
            </w:r>
          </w:p>
        </w:tc>
      </w:tr>
      <w:tr w:rsidR="0089574A" w:rsidRPr="003C7642" w:rsidTr="005143A9">
        <w:tc>
          <w:tcPr>
            <w:tcW w:w="2394" w:type="dxa"/>
          </w:tcPr>
          <w:p w:rsidR="0089574A" w:rsidRPr="003C7642" w:rsidRDefault="0089574A" w:rsidP="003C7642">
            <w:pPr>
              <w:pStyle w:val="NormalWeb"/>
              <w:spacing w:line="276" w:lineRule="auto"/>
              <w:jc w:val="both"/>
            </w:pPr>
          </w:p>
        </w:tc>
        <w:tc>
          <w:tcPr>
            <w:tcW w:w="2394" w:type="dxa"/>
          </w:tcPr>
          <w:p w:rsidR="0089574A" w:rsidRPr="003C7642" w:rsidRDefault="0089574A" w:rsidP="003C7642">
            <w:pPr>
              <w:pStyle w:val="NormalWeb"/>
              <w:spacing w:line="276" w:lineRule="auto"/>
              <w:jc w:val="both"/>
            </w:pPr>
            <w:r w:rsidRPr="003C7642">
              <w:t>Greater 50</w:t>
            </w:r>
          </w:p>
        </w:tc>
        <w:tc>
          <w:tcPr>
            <w:tcW w:w="2394" w:type="dxa"/>
          </w:tcPr>
          <w:p w:rsidR="0089574A" w:rsidRPr="003C7642" w:rsidRDefault="0089574A" w:rsidP="003C7642">
            <w:pPr>
              <w:pStyle w:val="NormalWeb"/>
              <w:spacing w:line="276" w:lineRule="auto"/>
              <w:jc w:val="both"/>
            </w:pPr>
            <w:r w:rsidRPr="003C7642">
              <w:t>25</w:t>
            </w:r>
          </w:p>
        </w:tc>
        <w:tc>
          <w:tcPr>
            <w:tcW w:w="2394" w:type="dxa"/>
          </w:tcPr>
          <w:p w:rsidR="0089574A" w:rsidRPr="003C7642" w:rsidRDefault="0089574A" w:rsidP="003C7642">
            <w:pPr>
              <w:pStyle w:val="NormalWeb"/>
              <w:spacing w:line="276" w:lineRule="auto"/>
              <w:jc w:val="both"/>
            </w:pPr>
            <w:r w:rsidRPr="003C7642">
              <w:t>7.99</w:t>
            </w:r>
          </w:p>
        </w:tc>
      </w:tr>
      <w:tr w:rsidR="0089574A" w:rsidRPr="003C7642" w:rsidTr="005143A9">
        <w:tc>
          <w:tcPr>
            <w:tcW w:w="2394" w:type="dxa"/>
          </w:tcPr>
          <w:p w:rsidR="0089574A" w:rsidRPr="003C7642" w:rsidRDefault="0089574A" w:rsidP="003C7642">
            <w:pPr>
              <w:pStyle w:val="NormalWeb"/>
              <w:spacing w:line="276" w:lineRule="auto"/>
              <w:jc w:val="both"/>
            </w:pPr>
          </w:p>
        </w:tc>
        <w:tc>
          <w:tcPr>
            <w:tcW w:w="2394" w:type="dxa"/>
          </w:tcPr>
          <w:p w:rsidR="0089574A" w:rsidRPr="003C7642" w:rsidRDefault="0089574A" w:rsidP="003C7642">
            <w:pPr>
              <w:pStyle w:val="NormalWeb"/>
              <w:spacing w:line="276" w:lineRule="auto"/>
              <w:jc w:val="both"/>
              <w:rPr>
                <w:b/>
              </w:rPr>
            </w:pPr>
            <w:r w:rsidRPr="003C7642">
              <w:rPr>
                <w:b/>
              </w:rPr>
              <w:t>Total</w:t>
            </w:r>
          </w:p>
        </w:tc>
        <w:tc>
          <w:tcPr>
            <w:tcW w:w="2394" w:type="dxa"/>
          </w:tcPr>
          <w:p w:rsidR="0089574A" w:rsidRPr="003C7642" w:rsidRDefault="0089574A" w:rsidP="003C7642">
            <w:pPr>
              <w:pStyle w:val="NormalWeb"/>
              <w:spacing w:line="276" w:lineRule="auto"/>
              <w:jc w:val="both"/>
              <w:rPr>
                <w:b/>
              </w:rPr>
            </w:pPr>
            <w:r w:rsidRPr="003C7642">
              <w:rPr>
                <w:b/>
              </w:rPr>
              <w:t>313</w:t>
            </w:r>
          </w:p>
        </w:tc>
        <w:tc>
          <w:tcPr>
            <w:tcW w:w="2394" w:type="dxa"/>
          </w:tcPr>
          <w:p w:rsidR="0089574A" w:rsidRPr="003C7642" w:rsidRDefault="0089574A" w:rsidP="003C7642">
            <w:pPr>
              <w:pStyle w:val="NormalWeb"/>
              <w:spacing w:line="276" w:lineRule="auto"/>
              <w:jc w:val="both"/>
              <w:rPr>
                <w:b/>
              </w:rPr>
            </w:pPr>
            <w:r w:rsidRPr="003C7642">
              <w:rPr>
                <w:b/>
              </w:rPr>
              <w:t>100</w:t>
            </w:r>
          </w:p>
        </w:tc>
      </w:tr>
      <w:tr w:rsidR="0089574A" w:rsidRPr="003C7642" w:rsidTr="005143A9">
        <w:tc>
          <w:tcPr>
            <w:tcW w:w="2394" w:type="dxa"/>
          </w:tcPr>
          <w:p w:rsidR="0089574A" w:rsidRPr="003C7642" w:rsidRDefault="0089574A" w:rsidP="003C7642">
            <w:pPr>
              <w:pStyle w:val="NormalWeb"/>
              <w:spacing w:line="276" w:lineRule="auto"/>
              <w:jc w:val="both"/>
            </w:pPr>
            <w:r w:rsidRPr="003C7642">
              <w:t>Education</w:t>
            </w:r>
          </w:p>
        </w:tc>
        <w:tc>
          <w:tcPr>
            <w:tcW w:w="2394" w:type="dxa"/>
          </w:tcPr>
          <w:p w:rsidR="0089574A" w:rsidRPr="003C7642" w:rsidRDefault="0089574A" w:rsidP="003C7642">
            <w:pPr>
              <w:pStyle w:val="NormalWeb"/>
              <w:spacing w:line="276" w:lineRule="auto"/>
              <w:jc w:val="both"/>
            </w:pPr>
            <w:r w:rsidRPr="003C7642">
              <w:t>Intermediate</w:t>
            </w:r>
          </w:p>
        </w:tc>
        <w:tc>
          <w:tcPr>
            <w:tcW w:w="2394" w:type="dxa"/>
          </w:tcPr>
          <w:p w:rsidR="0089574A" w:rsidRPr="003C7642" w:rsidRDefault="0089574A" w:rsidP="003C7642">
            <w:pPr>
              <w:pStyle w:val="NormalWeb"/>
              <w:spacing w:line="276" w:lineRule="auto"/>
              <w:jc w:val="both"/>
            </w:pPr>
            <w:r w:rsidRPr="003C7642">
              <w:t>32</w:t>
            </w:r>
          </w:p>
        </w:tc>
        <w:tc>
          <w:tcPr>
            <w:tcW w:w="2394" w:type="dxa"/>
          </w:tcPr>
          <w:p w:rsidR="0089574A" w:rsidRPr="003C7642" w:rsidRDefault="0089574A" w:rsidP="003C7642">
            <w:pPr>
              <w:pStyle w:val="NormalWeb"/>
              <w:spacing w:line="276" w:lineRule="auto"/>
              <w:jc w:val="both"/>
            </w:pPr>
            <w:r w:rsidRPr="003C7642">
              <w:t>10.22</w:t>
            </w:r>
          </w:p>
        </w:tc>
      </w:tr>
      <w:tr w:rsidR="0089574A" w:rsidRPr="003C7642" w:rsidTr="005143A9">
        <w:tc>
          <w:tcPr>
            <w:tcW w:w="2394" w:type="dxa"/>
          </w:tcPr>
          <w:p w:rsidR="0089574A" w:rsidRPr="003C7642" w:rsidRDefault="0089574A" w:rsidP="003C7642">
            <w:pPr>
              <w:pStyle w:val="NormalWeb"/>
              <w:spacing w:line="276" w:lineRule="auto"/>
              <w:jc w:val="both"/>
            </w:pPr>
          </w:p>
        </w:tc>
        <w:tc>
          <w:tcPr>
            <w:tcW w:w="2394" w:type="dxa"/>
          </w:tcPr>
          <w:p w:rsidR="0089574A" w:rsidRPr="003C7642" w:rsidRDefault="0089574A" w:rsidP="003C7642">
            <w:pPr>
              <w:pStyle w:val="NormalWeb"/>
              <w:spacing w:line="276" w:lineRule="auto"/>
              <w:jc w:val="both"/>
            </w:pPr>
            <w:r w:rsidRPr="003C7642">
              <w:t>Bachelor</w:t>
            </w:r>
          </w:p>
        </w:tc>
        <w:tc>
          <w:tcPr>
            <w:tcW w:w="2394" w:type="dxa"/>
          </w:tcPr>
          <w:p w:rsidR="0089574A" w:rsidRPr="003C7642" w:rsidRDefault="0089574A" w:rsidP="003C7642">
            <w:pPr>
              <w:pStyle w:val="NormalWeb"/>
              <w:spacing w:line="276" w:lineRule="auto"/>
              <w:jc w:val="both"/>
            </w:pPr>
            <w:r w:rsidRPr="003C7642">
              <w:t>172</w:t>
            </w:r>
          </w:p>
        </w:tc>
        <w:tc>
          <w:tcPr>
            <w:tcW w:w="2394" w:type="dxa"/>
          </w:tcPr>
          <w:p w:rsidR="0089574A" w:rsidRPr="003C7642" w:rsidRDefault="0089574A" w:rsidP="003C7642">
            <w:pPr>
              <w:pStyle w:val="NormalWeb"/>
              <w:spacing w:line="276" w:lineRule="auto"/>
              <w:jc w:val="both"/>
            </w:pPr>
            <w:r w:rsidRPr="003C7642">
              <w:t>54.95</w:t>
            </w:r>
          </w:p>
        </w:tc>
      </w:tr>
      <w:tr w:rsidR="0089574A" w:rsidRPr="003C7642" w:rsidTr="005143A9">
        <w:tc>
          <w:tcPr>
            <w:tcW w:w="2394" w:type="dxa"/>
          </w:tcPr>
          <w:p w:rsidR="0089574A" w:rsidRPr="003C7642" w:rsidRDefault="0089574A" w:rsidP="003C7642">
            <w:pPr>
              <w:pStyle w:val="NormalWeb"/>
              <w:spacing w:line="276" w:lineRule="auto"/>
              <w:jc w:val="both"/>
            </w:pPr>
          </w:p>
        </w:tc>
        <w:tc>
          <w:tcPr>
            <w:tcW w:w="2394" w:type="dxa"/>
          </w:tcPr>
          <w:p w:rsidR="0089574A" w:rsidRPr="003C7642" w:rsidRDefault="0089574A" w:rsidP="003C7642">
            <w:pPr>
              <w:pStyle w:val="NormalWeb"/>
              <w:spacing w:line="276" w:lineRule="auto"/>
              <w:jc w:val="both"/>
            </w:pPr>
            <w:r w:rsidRPr="003C7642">
              <w:t>Masters</w:t>
            </w:r>
          </w:p>
        </w:tc>
        <w:tc>
          <w:tcPr>
            <w:tcW w:w="2394" w:type="dxa"/>
          </w:tcPr>
          <w:p w:rsidR="0089574A" w:rsidRPr="003C7642" w:rsidRDefault="0089574A" w:rsidP="003C7642">
            <w:pPr>
              <w:pStyle w:val="NormalWeb"/>
              <w:spacing w:line="276" w:lineRule="auto"/>
              <w:jc w:val="both"/>
            </w:pPr>
            <w:r w:rsidRPr="003C7642">
              <w:t>76</w:t>
            </w:r>
          </w:p>
        </w:tc>
        <w:tc>
          <w:tcPr>
            <w:tcW w:w="2394" w:type="dxa"/>
          </w:tcPr>
          <w:p w:rsidR="0089574A" w:rsidRPr="003C7642" w:rsidRDefault="0089574A" w:rsidP="003C7642">
            <w:pPr>
              <w:pStyle w:val="NormalWeb"/>
              <w:spacing w:line="276" w:lineRule="auto"/>
              <w:jc w:val="both"/>
            </w:pPr>
            <w:r w:rsidRPr="003C7642">
              <w:t>24.28</w:t>
            </w:r>
          </w:p>
        </w:tc>
      </w:tr>
      <w:tr w:rsidR="0089574A" w:rsidRPr="003C7642" w:rsidTr="005143A9">
        <w:tc>
          <w:tcPr>
            <w:tcW w:w="2394" w:type="dxa"/>
          </w:tcPr>
          <w:p w:rsidR="0089574A" w:rsidRPr="003C7642" w:rsidRDefault="0089574A" w:rsidP="003C7642">
            <w:pPr>
              <w:pStyle w:val="NormalWeb"/>
              <w:spacing w:line="276" w:lineRule="auto"/>
              <w:jc w:val="both"/>
            </w:pPr>
          </w:p>
        </w:tc>
        <w:tc>
          <w:tcPr>
            <w:tcW w:w="2394" w:type="dxa"/>
          </w:tcPr>
          <w:p w:rsidR="0089574A" w:rsidRPr="003C7642" w:rsidRDefault="0089574A" w:rsidP="003C7642">
            <w:pPr>
              <w:pStyle w:val="NormalWeb"/>
              <w:spacing w:line="276" w:lineRule="auto"/>
              <w:jc w:val="both"/>
            </w:pPr>
            <w:r w:rsidRPr="003C7642">
              <w:t>M.Phil./Ph.D.</w:t>
            </w:r>
          </w:p>
        </w:tc>
        <w:tc>
          <w:tcPr>
            <w:tcW w:w="2394" w:type="dxa"/>
          </w:tcPr>
          <w:p w:rsidR="0089574A" w:rsidRPr="003C7642" w:rsidRDefault="0089574A" w:rsidP="003C7642">
            <w:pPr>
              <w:pStyle w:val="NormalWeb"/>
              <w:spacing w:line="276" w:lineRule="auto"/>
              <w:jc w:val="both"/>
            </w:pPr>
            <w:r w:rsidRPr="003C7642">
              <w:t>33</w:t>
            </w:r>
          </w:p>
        </w:tc>
        <w:tc>
          <w:tcPr>
            <w:tcW w:w="2394" w:type="dxa"/>
          </w:tcPr>
          <w:p w:rsidR="0089574A" w:rsidRPr="003C7642" w:rsidRDefault="0089574A" w:rsidP="003C7642">
            <w:pPr>
              <w:pStyle w:val="NormalWeb"/>
              <w:spacing w:line="276" w:lineRule="auto"/>
              <w:jc w:val="both"/>
            </w:pPr>
            <w:r w:rsidRPr="003C7642">
              <w:t>10.54</w:t>
            </w:r>
          </w:p>
        </w:tc>
      </w:tr>
      <w:tr w:rsidR="0089574A" w:rsidRPr="003C7642" w:rsidTr="005143A9">
        <w:tc>
          <w:tcPr>
            <w:tcW w:w="2394" w:type="dxa"/>
          </w:tcPr>
          <w:p w:rsidR="0089574A" w:rsidRPr="003C7642" w:rsidRDefault="0089574A" w:rsidP="003C7642">
            <w:pPr>
              <w:pStyle w:val="NormalWeb"/>
              <w:spacing w:line="276" w:lineRule="auto"/>
              <w:jc w:val="both"/>
            </w:pPr>
          </w:p>
        </w:tc>
        <w:tc>
          <w:tcPr>
            <w:tcW w:w="2394" w:type="dxa"/>
          </w:tcPr>
          <w:p w:rsidR="0089574A" w:rsidRPr="003C7642" w:rsidRDefault="0089574A" w:rsidP="003C7642">
            <w:pPr>
              <w:pStyle w:val="NormalWeb"/>
              <w:spacing w:line="276" w:lineRule="auto"/>
              <w:jc w:val="both"/>
              <w:rPr>
                <w:b/>
              </w:rPr>
            </w:pPr>
            <w:r w:rsidRPr="003C7642">
              <w:rPr>
                <w:b/>
              </w:rPr>
              <w:t>Total</w:t>
            </w:r>
          </w:p>
        </w:tc>
        <w:tc>
          <w:tcPr>
            <w:tcW w:w="2394" w:type="dxa"/>
          </w:tcPr>
          <w:p w:rsidR="0089574A" w:rsidRPr="003C7642" w:rsidRDefault="0089574A" w:rsidP="003C7642">
            <w:pPr>
              <w:pStyle w:val="NormalWeb"/>
              <w:spacing w:line="276" w:lineRule="auto"/>
              <w:jc w:val="both"/>
              <w:rPr>
                <w:b/>
              </w:rPr>
            </w:pPr>
            <w:r w:rsidRPr="003C7642">
              <w:rPr>
                <w:b/>
              </w:rPr>
              <w:t>313</w:t>
            </w:r>
          </w:p>
        </w:tc>
        <w:tc>
          <w:tcPr>
            <w:tcW w:w="2394" w:type="dxa"/>
          </w:tcPr>
          <w:p w:rsidR="0089574A" w:rsidRPr="003C7642" w:rsidRDefault="0089574A" w:rsidP="003C7642">
            <w:pPr>
              <w:pStyle w:val="NormalWeb"/>
              <w:spacing w:line="276" w:lineRule="auto"/>
              <w:jc w:val="both"/>
              <w:rPr>
                <w:b/>
              </w:rPr>
            </w:pPr>
            <w:r w:rsidRPr="003C7642">
              <w:rPr>
                <w:b/>
              </w:rPr>
              <w:t>100</w:t>
            </w:r>
          </w:p>
        </w:tc>
      </w:tr>
      <w:tr w:rsidR="0089574A" w:rsidRPr="003C7642" w:rsidTr="005143A9">
        <w:tc>
          <w:tcPr>
            <w:tcW w:w="2394" w:type="dxa"/>
          </w:tcPr>
          <w:p w:rsidR="0089574A" w:rsidRPr="003C7642" w:rsidRDefault="0089574A" w:rsidP="003C7642">
            <w:pPr>
              <w:pStyle w:val="NormalWeb"/>
              <w:spacing w:line="276" w:lineRule="auto"/>
              <w:jc w:val="both"/>
            </w:pPr>
            <w:r w:rsidRPr="003C7642">
              <w:t>Staff Grade Level</w:t>
            </w:r>
          </w:p>
        </w:tc>
        <w:tc>
          <w:tcPr>
            <w:tcW w:w="2394" w:type="dxa"/>
          </w:tcPr>
          <w:p w:rsidR="0089574A" w:rsidRPr="003C7642" w:rsidRDefault="0089574A" w:rsidP="003C7642">
            <w:pPr>
              <w:pStyle w:val="NormalWeb"/>
              <w:spacing w:line="276" w:lineRule="auto"/>
              <w:jc w:val="both"/>
            </w:pPr>
            <w:r w:rsidRPr="003C7642">
              <w:t>Assistant Manager</w:t>
            </w:r>
          </w:p>
        </w:tc>
        <w:tc>
          <w:tcPr>
            <w:tcW w:w="2394" w:type="dxa"/>
          </w:tcPr>
          <w:p w:rsidR="0089574A" w:rsidRPr="003C7642" w:rsidRDefault="0089574A" w:rsidP="003C7642">
            <w:pPr>
              <w:pStyle w:val="NormalWeb"/>
              <w:spacing w:line="276" w:lineRule="auto"/>
              <w:jc w:val="both"/>
            </w:pPr>
            <w:r w:rsidRPr="003C7642">
              <w:t>83</w:t>
            </w:r>
          </w:p>
        </w:tc>
        <w:tc>
          <w:tcPr>
            <w:tcW w:w="2394" w:type="dxa"/>
          </w:tcPr>
          <w:p w:rsidR="0089574A" w:rsidRPr="003C7642" w:rsidRDefault="0089574A" w:rsidP="003C7642">
            <w:pPr>
              <w:pStyle w:val="NormalWeb"/>
              <w:spacing w:line="276" w:lineRule="auto"/>
              <w:jc w:val="both"/>
            </w:pPr>
            <w:r w:rsidRPr="003C7642">
              <w:t>26.52</w:t>
            </w:r>
          </w:p>
        </w:tc>
      </w:tr>
      <w:tr w:rsidR="0089574A" w:rsidRPr="003C7642" w:rsidTr="005143A9">
        <w:tc>
          <w:tcPr>
            <w:tcW w:w="2394" w:type="dxa"/>
          </w:tcPr>
          <w:p w:rsidR="0089574A" w:rsidRPr="003C7642" w:rsidRDefault="0089574A" w:rsidP="003C7642">
            <w:pPr>
              <w:pStyle w:val="NormalWeb"/>
              <w:spacing w:line="276" w:lineRule="auto"/>
              <w:jc w:val="both"/>
            </w:pPr>
          </w:p>
        </w:tc>
        <w:tc>
          <w:tcPr>
            <w:tcW w:w="2394" w:type="dxa"/>
          </w:tcPr>
          <w:p w:rsidR="0089574A" w:rsidRPr="003C7642" w:rsidRDefault="0089574A" w:rsidP="003C7642">
            <w:pPr>
              <w:pStyle w:val="NormalWeb"/>
              <w:spacing w:line="276" w:lineRule="auto"/>
              <w:jc w:val="both"/>
            </w:pPr>
            <w:r w:rsidRPr="003C7642">
              <w:t>Deputy Manager</w:t>
            </w:r>
          </w:p>
        </w:tc>
        <w:tc>
          <w:tcPr>
            <w:tcW w:w="2394" w:type="dxa"/>
          </w:tcPr>
          <w:p w:rsidR="0089574A" w:rsidRPr="003C7642" w:rsidRDefault="0089574A" w:rsidP="003C7642">
            <w:pPr>
              <w:pStyle w:val="NormalWeb"/>
              <w:spacing w:line="276" w:lineRule="auto"/>
              <w:jc w:val="both"/>
            </w:pPr>
            <w:r w:rsidRPr="003C7642">
              <w:t>79</w:t>
            </w:r>
          </w:p>
        </w:tc>
        <w:tc>
          <w:tcPr>
            <w:tcW w:w="2394" w:type="dxa"/>
          </w:tcPr>
          <w:p w:rsidR="0089574A" w:rsidRPr="003C7642" w:rsidRDefault="0089574A" w:rsidP="003C7642">
            <w:pPr>
              <w:pStyle w:val="NormalWeb"/>
              <w:spacing w:line="276" w:lineRule="auto"/>
              <w:jc w:val="both"/>
            </w:pPr>
            <w:r w:rsidRPr="003C7642">
              <w:t>25.24</w:t>
            </w:r>
          </w:p>
        </w:tc>
      </w:tr>
      <w:tr w:rsidR="0089574A" w:rsidRPr="003C7642" w:rsidTr="005143A9">
        <w:tc>
          <w:tcPr>
            <w:tcW w:w="2394" w:type="dxa"/>
          </w:tcPr>
          <w:p w:rsidR="0089574A" w:rsidRPr="003C7642" w:rsidRDefault="0089574A" w:rsidP="003C7642">
            <w:pPr>
              <w:pStyle w:val="NormalWeb"/>
              <w:spacing w:line="276" w:lineRule="auto"/>
              <w:jc w:val="both"/>
            </w:pPr>
          </w:p>
        </w:tc>
        <w:tc>
          <w:tcPr>
            <w:tcW w:w="2394" w:type="dxa"/>
          </w:tcPr>
          <w:p w:rsidR="0089574A" w:rsidRPr="003C7642" w:rsidRDefault="0089574A" w:rsidP="003C7642">
            <w:pPr>
              <w:pStyle w:val="NormalWeb"/>
              <w:spacing w:line="276" w:lineRule="auto"/>
              <w:jc w:val="both"/>
            </w:pPr>
            <w:r w:rsidRPr="003C7642">
              <w:t>Manager</w:t>
            </w:r>
          </w:p>
        </w:tc>
        <w:tc>
          <w:tcPr>
            <w:tcW w:w="2394" w:type="dxa"/>
          </w:tcPr>
          <w:p w:rsidR="0089574A" w:rsidRPr="003C7642" w:rsidRDefault="0089574A" w:rsidP="003C7642">
            <w:pPr>
              <w:pStyle w:val="NormalWeb"/>
              <w:spacing w:line="276" w:lineRule="auto"/>
              <w:jc w:val="both"/>
            </w:pPr>
            <w:r w:rsidRPr="003C7642">
              <w:t>75</w:t>
            </w:r>
          </w:p>
        </w:tc>
        <w:tc>
          <w:tcPr>
            <w:tcW w:w="2394" w:type="dxa"/>
          </w:tcPr>
          <w:p w:rsidR="0089574A" w:rsidRPr="003C7642" w:rsidRDefault="0089574A" w:rsidP="003C7642">
            <w:pPr>
              <w:pStyle w:val="NormalWeb"/>
              <w:spacing w:line="276" w:lineRule="auto"/>
              <w:jc w:val="both"/>
            </w:pPr>
            <w:r w:rsidRPr="003C7642">
              <w:t>23.96</w:t>
            </w:r>
          </w:p>
        </w:tc>
      </w:tr>
      <w:tr w:rsidR="0089574A" w:rsidRPr="003C7642" w:rsidTr="005143A9">
        <w:tc>
          <w:tcPr>
            <w:tcW w:w="2394" w:type="dxa"/>
          </w:tcPr>
          <w:p w:rsidR="0089574A" w:rsidRPr="003C7642" w:rsidRDefault="0089574A" w:rsidP="003C7642">
            <w:pPr>
              <w:pStyle w:val="NormalWeb"/>
              <w:spacing w:line="276" w:lineRule="auto"/>
              <w:jc w:val="both"/>
            </w:pPr>
          </w:p>
        </w:tc>
        <w:tc>
          <w:tcPr>
            <w:tcW w:w="2394" w:type="dxa"/>
          </w:tcPr>
          <w:p w:rsidR="0089574A" w:rsidRPr="003C7642" w:rsidRDefault="0089574A" w:rsidP="003C7642">
            <w:pPr>
              <w:pStyle w:val="NormalWeb"/>
              <w:spacing w:line="276" w:lineRule="auto"/>
              <w:jc w:val="both"/>
            </w:pPr>
            <w:r w:rsidRPr="003C7642">
              <w:t>Senior Manager</w:t>
            </w:r>
          </w:p>
        </w:tc>
        <w:tc>
          <w:tcPr>
            <w:tcW w:w="2394" w:type="dxa"/>
          </w:tcPr>
          <w:p w:rsidR="0089574A" w:rsidRPr="003C7642" w:rsidRDefault="0089574A" w:rsidP="003C7642">
            <w:pPr>
              <w:pStyle w:val="NormalWeb"/>
              <w:spacing w:line="276" w:lineRule="auto"/>
              <w:jc w:val="both"/>
            </w:pPr>
            <w:r w:rsidRPr="003C7642">
              <w:t>43</w:t>
            </w:r>
          </w:p>
        </w:tc>
        <w:tc>
          <w:tcPr>
            <w:tcW w:w="2394" w:type="dxa"/>
          </w:tcPr>
          <w:p w:rsidR="0089574A" w:rsidRPr="003C7642" w:rsidRDefault="0089574A" w:rsidP="003C7642">
            <w:pPr>
              <w:pStyle w:val="NormalWeb"/>
              <w:spacing w:line="276" w:lineRule="auto"/>
              <w:jc w:val="both"/>
            </w:pPr>
            <w:r w:rsidRPr="003C7642">
              <w:t>13.74</w:t>
            </w:r>
          </w:p>
        </w:tc>
      </w:tr>
      <w:tr w:rsidR="0089574A" w:rsidRPr="003C7642" w:rsidTr="005143A9">
        <w:tc>
          <w:tcPr>
            <w:tcW w:w="2394" w:type="dxa"/>
          </w:tcPr>
          <w:p w:rsidR="0089574A" w:rsidRPr="003C7642" w:rsidRDefault="0089574A" w:rsidP="003C7642">
            <w:pPr>
              <w:pStyle w:val="NormalWeb"/>
              <w:spacing w:line="276" w:lineRule="auto"/>
              <w:jc w:val="both"/>
            </w:pPr>
          </w:p>
        </w:tc>
        <w:tc>
          <w:tcPr>
            <w:tcW w:w="2394" w:type="dxa"/>
          </w:tcPr>
          <w:p w:rsidR="0089574A" w:rsidRPr="003C7642" w:rsidRDefault="0089574A" w:rsidP="003C7642">
            <w:pPr>
              <w:pStyle w:val="NormalWeb"/>
              <w:spacing w:line="276" w:lineRule="auto"/>
              <w:jc w:val="both"/>
            </w:pPr>
            <w:r w:rsidRPr="003C7642">
              <w:t>General Manager</w:t>
            </w:r>
          </w:p>
        </w:tc>
        <w:tc>
          <w:tcPr>
            <w:tcW w:w="2394" w:type="dxa"/>
          </w:tcPr>
          <w:p w:rsidR="0089574A" w:rsidRPr="003C7642" w:rsidRDefault="0089574A" w:rsidP="003C7642">
            <w:pPr>
              <w:pStyle w:val="NormalWeb"/>
              <w:spacing w:line="276" w:lineRule="auto"/>
              <w:jc w:val="both"/>
            </w:pPr>
            <w:r w:rsidRPr="003C7642">
              <w:t>33</w:t>
            </w:r>
          </w:p>
        </w:tc>
        <w:tc>
          <w:tcPr>
            <w:tcW w:w="2394" w:type="dxa"/>
          </w:tcPr>
          <w:p w:rsidR="0089574A" w:rsidRPr="003C7642" w:rsidRDefault="0089574A" w:rsidP="003C7642">
            <w:pPr>
              <w:pStyle w:val="NormalWeb"/>
              <w:spacing w:line="276" w:lineRule="auto"/>
              <w:jc w:val="both"/>
            </w:pPr>
            <w:r w:rsidRPr="003C7642">
              <w:t>10.54</w:t>
            </w:r>
          </w:p>
        </w:tc>
      </w:tr>
      <w:tr w:rsidR="0089574A" w:rsidRPr="003C7642" w:rsidTr="005143A9">
        <w:tc>
          <w:tcPr>
            <w:tcW w:w="2394" w:type="dxa"/>
          </w:tcPr>
          <w:p w:rsidR="0089574A" w:rsidRPr="003C7642" w:rsidRDefault="0089574A" w:rsidP="003C7642">
            <w:pPr>
              <w:pStyle w:val="NormalWeb"/>
              <w:spacing w:line="276" w:lineRule="auto"/>
              <w:jc w:val="both"/>
            </w:pPr>
          </w:p>
        </w:tc>
        <w:tc>
          <w:tcPr>
            <w:tcW w:w="2394" w:type="dxa"/>
          </w:tcPr>
          <w:p w:rsidR="0089574A" w:rsidRPr="003C7642" w:rsidRDefault="0089574A" w:rsidP="003C7642">
            <w:pPr>
              <w:pStyle w:val="NormalWeb"/>
              <w:spacing w:line="276" w:lineRule="auto"/>
              <w:jc w:val="both"/>
              <w:rPr>
                <w:b/>
              </w:rPr>
            </w:pPr>
            <w:r w:rsidRPr="003C7642">
              <w:rPr>
                <w:b/>
              </w:rPr>
              <w:t>Total</w:t>
            </w:r>
          </w:p>
        </w:tc>
        <w:tc>
          <w:tcPr>
            <w:tcW w:w="2394" w:type="dxa"/>
          </w:tcPr>
          <w:p w:rsidR="0089574A" w:rsidRPr="003C7642" w:rsidRDefault="0089574A" w:rsidP="003C7642">
            <w:pPr>
              <w:pStyle w:val="NormalWeb"/>
              <w:spacing w:line="276" w:lineRule="auto"/>
              <w:jc w:val="both"/>
              <w:rPr>
                <w:b/>
              </w:rPr>
            </w:pPr>
            <w:r w:rsidRPr="003C7642">
              <w:rPr>
                <w:b/>
              </w:rPr>
              <w:t>313</w:t>
            </w:r>
          </w:p>
        </w:tc>
        <w:tc>
          <w:tcPr>
            <w:tcW w:w="2394" w:type="dxa"/>
          </w:tcPr>
          <w:p w:rsidR="0089574A" w:rsidRPr="003C7642" w:rsidRDefault="0089574A" w:rsidP="003C7642">
            <w:pPr>
              <w:pStyle w:val="NormalWeb"/>
              <w:spacing w:line="276" w:lineRule="auto"/>
              <w:jc w:val="both"/>
              <w:rPr>
                <w:b/>
              </w:rPr>
            </w:pPr>
            <w:r w:rsidRPr="003C7642">
              <w:rPr>
                <w:b/>
              </w:rPr>
              <w:t>100</w:t>
            </w:r>
          </w:p>
        </w:tc>
      </w:tr>
      <w:tr w:rsidR="0089574A" w:rsidRPr="003C7642" w:rsidTr="005143A9">
        <w:tc>
          <w:tcPr>
            <w:tcW w:w="2394" w:type="dxa"/>
          </w:tcPr>
          <w:p w:rsidR="0089574A" w:rsidRPr="003C7642" w:rsidRDefault="0089574A" w:rsidP="003C7642">
            <w:pPr>
              <w:pStyle w:val="NormalWeb"/>
              <w:spacing w:line="276" w:lineRule="auto"/>
              <w:jc w:val="both"/>
            </w:pPr>
            <w:r w:rsidRPr="003C7642">
              <w:t>Working Experience</w:t>
            </w:r>
          </w:p>
        </w:tc>
        <w:tc>
          <w:tcPr>
            <w:tcW w:w="2394" w:type="dxa"/>
          </w:tcPr>
          <w:p w:rsidR="0089574A" w:rsidRPr="003C7642" w:rsidRDefault="0089574A" w:rsidP="003C7642">
            <w:pPr>
              <w:pStyle w:val="NormalWeb"/>
              <w:spacing w:line="276" w:lineRule="auto"/>
              <w:jc w:val="both"/>
            </w:pPr>
            <w:r w:rsidRPr="003C7642">
              <w:t>Less than 3 years</w:t>
            </w:r>
          </w:p>
        </w:tc>
        <w:tc>
          <w:tcPr>
            <w:tcW w:w="2394" w:type="dxa"/>
          </w:tcPr>
          <w:p w:rsidR="0089574A" w:rsidRPr="003C7642" w:rsidRDefault="0089574A" w:rsidP="003C7642">
            <w:pPr>
              <w:pStyle w:val="NormalWeb"/>
              <w:spacing w:line="276" w:lineRule="auto"/>
              <w:jc w:val="both"/>
            </w:pPr>
            <w:r w:rsidRPr="003C7642">
              <w:t>31</w:t>
            </w:r>
          </w:p>
        </w:tc>
        <w:tc>
          <w:tcPr>
            <w:tcW w:w="2394" w:type="dxa"/>
          </w:tcPr>
          <w:p w:rsidR="0089574A" w:rsidRPr="003C7642" w:rsidRDefault="0089574A" w:rsidP="003C7642">
            <w:pPr>
              <w:pStyle w:val="NormalWeb"/>
              <w:spacing w:line="276" w:lineRule="auto"/>
              <w:jc w:val="both"/>
            </w:pPr>
            <w:r w:rsidRPr="003C7642">
              <w:t>9.90</w:t>
            </w:r>
          </w:p>
        </w:tc>
      </w:tr>
      <w:tr w:rsidR="0089574A" w:rsidRPr="003C7642" w:rsidTr="005143A9">
        <w:tc>
          <w:tcPr>
            <w:tcW w:w="2394" w:type="dxa"/>
          </w:tcPr>
          <w:p w:rsidR="0089574A" w:rsidRPr="003C7642" w:rsidRDefault="0089574A" w:rsidP="003C7642">
            <w:pPr>
              <w:pStyle w:val="NormalWeb"/>
              <w:spacing w:line="276" w:lineRule="auto"/>
              <w:jc w:val="both"/>
            </w:pPr>
          </w:p>
        </w:tc>
        <w:tc>
          <w:tcPr>
            <w:tcW w:w="2394" w:type="dxa"/>
          </w:tcPr>
          <w:p w:rsidR="0089574A" w:rsidRPr="003C7642" w:rsidRDefault="0089574A" w:rsidP="003C7642">
            <w:pPr>
              <w:pStyle w:val="NormalWeb"/>
              <w:spacing w:line="276" w:lineRule="auto"/>
              <w:jc w:val="both"/>
            </w:pPr>
            <w:r w:rsidRPr="003C7642">
              <w:t>3 - 5years</w:t>
            </w:r>
          </w:p>
        </w:tc>
        <w:tc>
          <w:tcPr>
            <w:tcW w:w="2394" w:type="dxa"/>
          </w:tcPr>
          <w:p w:rsidR="0089574A" w:rsidRPr="003C7642" w:rsidRDefault="0089574A" w:rsidP="003C7642">
            <w:pPr>
              <w:pStyle w:val="NormalWeb"/>
              <w:spacing w:line="276" w:lineRule="auto"/>
              <w:jc w:val="both"/>
            </w:pPr>
            <w:r w:rsidRPr="003C7642">
              <w:t>66</w:t>
            </w:r>
          </w:p>
        </w:tc>
        <w:tc>
          <w:tcPr>
            <w:tcW w:w="2394" w:type="dxa"/>
          </w:tcPr>
          <w:p w:rsidR="0089574A" w:rsidRPr="003C7642" w:rsidRDefault="0089574A" w:rsidP="003C7642">
            <w:pPr>
              <w:pStyle w:val="NormalWeb"/>
              <w:spacing w:line="276" w:lineRule="auto"/>
              <w:jc w:val="both"/>
            </w:pPr>
            <w:r w:rsidRPr="003C7642">
              <w:t>21.09</w:t>
            </w:r>
          </w:p>
        </w:tc>
      </w:tr>
      <w:tr w:rsidR="0089574A" w:rsidRPr="003C7642" w:rsidTr="005143A9">
        <w:tc>
          <w:tcPr>
            <w:tcW w:w="2394" w:type="dxa"/>
          </w:tcPr>
          <w:p w:rsidR="0089574A" w:rsidRPr="003C7642" w:rsidRDefault="0089574A" w:rsidP="003C7642">
            <w:pPr>
              <w:pStyle w:val="NormalWeb"/>
              <w:spacing w:line="276" w:lineRule="auto"/>
              <w:jc w:val="both"/>
            </w:pPr>
          </w:p>
        </w:tc>
        <w:tc>
          <w:tcPr>
            <w:tcW w:w="2394" w:type="dxa"/>
          </w:tcPr>
          <w:p w:rsidR="0089574A" w:rsidRPr="003C7642" w:rsidRDefault="0089574A" w:rsidP="003C7642">
            <w:pPr>
              <w:pStyle w:val="NormalWeb"/>
              <w:spacing w:line="276" w:lineRule="auto"/>
              <w:jc w:val="both"/>
            </w:pPr>
            <w:r w:rsidRPr="003C7642">
              <w:t>6 – 10 years</w:t>
            </w:r>
          </w:p>
        </w:tc>
        <w:tc>
          <w:tcPr>
            <w:tcW w:w="2394" w:type="dxa"/>
          </w:tcPr>
          <w:p w:rsidR="0089574A" w:rsidRPr="003C7642" w:rsidRDefault="0089574A" w:rsidP="003C7642">
            <w:pPr>
              <w:pStyle w:val="NormalWeb"/>
              <w:spacing w:line="276" w:lineRule="auto"/>
              <w:jc w:val="both"/>
            </w:pPr>
            <w:r w:rsidRPr="003C7642">
              <w:t>93</w:t>
            </w:r>
          </w:p>
        </w:tc>
        <w:tc>
          <w:tcPr>
            <w:tcW w:w="2394" w:type="dxa"/>
          </w:tcPr>
          <w:p w:rsidR="0089574A" w:rsidRPr="003C7642" w:rsidRDefault="0089574A" w:rsidP="003C7642">
            <w:pPr>
              <w:pStyle w:val="NormalWeb"/>
              <w:spacing w:line="276" w:lineRule="auto"/>
              <w:jc w:val="both"/>
            </w:pPr>
            <w:r w:rsidRPr="003C7642">
              <w:t>29.71</w:t>
            </w:r>
          </w:p>
        </w:tc>
      </w:tr>
      <w:tr w:rsidR="0089574A" w:rsidRPr="003C7642" w:rsidTr="005143A9">
        <w:tc>
          <w:tcPr>
            <w:tcW w:w="2394" w:type="dxa"/>
          </w:tcPr>
          <w:p w:rsidR="0089574A" w:rsidRPr="003C7642" w:rsidRDefault="0089574A" w:rsidP="003C7642">
            <w:pPr>
              <w:pStyle w:val="NormalWeb"/>
              <w:spacing w:line="276" w:lineRule="auto"/>
              <w:jc w:val="both"/>
            </w:pPr>
          </w:p>
        </w:tc>
        <w:tc>
          <w:tcPr>
            <w:tcW w:w="2394" w:type="dxa"/>
          </w:tcPr>
          <w:p w:rsidR="0089574A" w:rsidRPr="003C7642" w:rsidRDefault="0089574A" w:rsidP="003C7642">
            <w:pPr>
              <w:pStyle w:val="NormalWeb"/>
              <w:spacing w:line="276" w:lineRule="auto"/>
              <w:jc w:val="both"/>
            </w:pPr>
            <w:r w:rsidRPr="003C7642">
              <w:t>10years and Above</w:t>
            </w:r>
          </w:p>
        </w:tc>
        <w:tc>
          <w:tcPr>
            <w:tcW w:w="2394" w:type="dxa"/>
          </w:tcPr>
          <w:p w:rsidR="0089574A" w:rsidRPr="003C7642" w:rsidRDefault="0089574A" w:rsidP="003C7642">
            <w:pPr>
              <w:pStyle w:val="NormalWeb"/>
              <w:spacing w:line="276" w:lineRule="auto"/>
              <w:jc w:val="both"/>
            </w:pPr>
            <w:r w:rsidRPr="003C7642">
              <w:t>123</w:t>
            </w:r>
          </w:p>
        </w:tc>
        <w:tc>
          <w:tcPr>
            <w:tcW w:w="2394" w:type="dxa"/>
          </w:tcPr>
          <w:p w:rsidR="0089574A" w:rsidRPr="003C7642" w:rsidRDefault="0089574A" w:rsidP="003C7642">
            <w:pPr>
              <w:pStyle w:val="NormalWeb"/>
              <w:spacing w:line="276" w:lineRule="auto"/>
              <w:jc w:val="both"/>
            </w:pPr>
            <w:r w:rsidRPr="003C7642">
              <w:t>39.30</w:t>
            </w:r>
          </w:p>
        </w:tc>
      </w:tr>
      <w:tr w:rsidR="0089574A" w:rsidRPr="003C7642" w:rsidTr="005143A9">
        <w:tc>
          <w:tcPr>
            <w:tcW w:w="2394" w:type="dxa"/>
          </w:tcPr>
          <w:p w:rsidR="0089574A" w:rsidRPr="003C7642" w:rsidRDefault="0089574A" w:rsidP="003C7642">
            <w:pPr>
              <w:pStyle w:val="NormalWeb"/>
              <w:spacing w:line="276" w:lineRule="auto"/>
              <w:jc w:val="both"/>
            </w:pPr>
          </w:p>
        </w:tc>
        <w:tc>
          <w:tcPr>
            <w:tcW w:w="2394" w:type="dxa"/>
          </w:tcPr>
          <w:p w:rsidR="0089574A" w:rsidRPr="003C7642" w:rsidRDefault="0089574A" w:rsidP="003C7642">
            <w:pPr>
              <w:pStyle w:val="NormalWeb"/>
              <w:spacing w:line="276" w:lineRule="auto"/>
              <w:jc w:val="both"/>
              <w:rPr>
                <w:b/>
              </w:rPr>
            </w:pPr>
            <w:r w:rsidRPr="003C7642">
              <w:rPr>
                <w:b/>
              </w:rPr>
              <w:t>Total</w:t>
            </w:r>
          </w:p>
        </w:tc>
        <w:tc>
          <w:tcPr>
            <w:tcW w:w="2394" w:type="dxa"/>
          </w:tcPr>
          <w:p w:rsidR="0089574A" w:rsidRPr="003C7642" w:rsidRDefault="0089574A" w:rsidP="003C7642">
            <w:pPr>
              <w:pStyle w:val="NormalWeb"/>
              <w:spacing w:line="276" w:lineRule="auto"/>
              <w:jc w:val="both"/>
              <w:rPr>
                <w:b/>
              </w:rPr>
            </w:pPr>
            <w:r w:rsidRPr="003C7642">
              <w:rPr>
                <w:b/>
              </w:rPr>
              <w:t>313</w:t>
            </w:r>
          </w:p>
        </w:tc>
        <w:tc>
          <w:tcPr>
            <w:tcW w:w="2394" w:type="dxa"/>
          </w:tcPr>
          <w:p w:rsidR="0089574A" w:rsidRPr="003C7642" w:rsidRDefault="0089574A" w:rsidP="003C7642">
            <w:pPr>
              <w:pStyle w:val="NormalWeb"/>
              <w:spacing w:line="276" w:lineRule="auto"/>
              <w:jc w:val="both"/>
              <w:rPr>
                <w:b/>
              </w:rPr>
            </w:pPr>
            <w:r w:rsidRPr="003C7642">
              <w:rPr>
                <w:b/>
              </w:rPr>
              <w:t>100</w:t>
            </w:r>
          </w:p>
        </w:tc>
      </w:tr>
    </w:tbl>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Source: Author`s Computation, 2024</w:t>
      </w:r>
    </w:p>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Correlation matrix</w:t>
      </w:r>
    </w:p>
    <w:p w:rsidR="00936447" w:rsidRPr="003C7642" w:rsidRDefault="00936447" w:rsidP="003C7642">
      <w:pPr>
        <w:pStyle w:val="Default"/>
        <w:spacing w:line="276" w:lineRule="auto"/>
        <w:jc w:val="both"/>
        <w:rPr>
          <w:rFonts w:ascii="Times New Roman" w:hAnsi="Times New Roman" w:cs="Times New Roman"/>
        </w:rPr>
      </w:pPr>
      <w:r w:rsidRPr="003C7642">
        <w:rPr>
          <w:rFonts w:ascii="Times New Roman" w:hAnsi="Times New Roman" w:cs="Times New Roman"/>
        </w:rPr>
        <w:t>Table 4 provides descriptive statistics and correlation coefficients for the variables measured in the study. The mean score of 1.81, c</w:t>
      </w:r>
      <w:r w:rsidR="003F1D0E">
        <w:rPr>
          <w:rFonts w:ascii="Times New Roman" w:hAnsi="Times New Roman" w:cs="Times New Roman"/>
        </w:rPr>
        <w:t>oupled with a variations</w:t>
      </w:r>
      <w:r w:rsidRPr="003C7642">
        <w:rPr>
          <w:rFonts w:ascii="Times New Roman" w:hAnsi="Times New Roman" w:cs="Times New Roman"/>
        </w:rPr>
        <w:t xml:space="preserve"> of</w:t>
      </w:r>
      <w:r w:rsidR="003F1D0E">
        <w:rPr>
          <w:rFonts w:ascii="Times New Roman" w:hAnsi="Times New Roman" w:cs="Times New Roman"/>
        </w:rPr>
        <w:t xml:space="preserve"> 0.42, suggests that participants</w:t>
      </w:r>
      <w:r w:rsidRPr="003C7642">
        <w:rPr>
          <w:rFonts w:ascii="Times New Roman" w:hAnsi="Times New Roman" w:cs="Times New Roman"/>
        </w:rPr>
        <w:t xml:space="preserve"> generally express high satisfaction with the performance scale, indicating low variability in their responses. Additionally, the mean score of 1.83, with a standard deviation of 0.49, suggests that employees aspire for a work environment characterized by equal power dynamics and a familial atmosphere, without intimidation. The power score, with a mean of 1.86 and a standard deviation of 0.78, indicates a preference for reduced imposition of power by superiors in hierarchical structures, albeit with some degree of variance. Similarly, the mean score of 1.87 for market culture, with a standard deviation of 0.99, suggests that organizations maintaining close contact with customers, as indicated by a</w:t>
      </w:r>
      <w:r w:rsidR="00DC5097" w:rsidRPr="003C7642">
        <w:rPr>
          <w:rFonts w:ascii="Times New Roman" w:hAnsi="Times New Roman" w:cs="Times New Roman"/>
        </w:rPr>
        <w:t xml:space="preserve"> mean value of 1.88 with the standard deviation of 0.55</w:t>
      </w:r>
      <w:r w:rsidRPr="003C7642">
        <w:rPr>
          <w:rFonts w:ascii="Times New Roman" w:hAnsi="Times New Roman" w:cs="Times New Roman"/>
        </w:rPr>
        <w:t xml:space="preserve">, </w:t>
      </w:r>
      <w:r w:rsidR="00DC5097" w:rsidRPr="003C7642">
        <w:rPr>
          <w:rFonts w:ascii="Times New Roman" w:hAnsi="Times New Roman" w:cs="Times New Roman"/>
        </w:rPr>
        <w:t>this implies that organizations are</w:t>
      </w:r>
      <w:r w:rsidRPr="003C7642">
        <w:rPr>
          <w:rFonts w:ascii="Times New Roman" w:hAnsi="Times New Roman" w:cs="Times New Roman"/>
        </w:rPr>
        <w:t xml:space="preserve"> likely to achieve timely results and gain a competitive advantage over rivals</w:t>
      </w:r>
      <w:r w:rsidR="00DC5097" w:rsidRPr="003C7642">
        <w:rPr>
          <w:rFonts w:ascii="Times New Roman" w:hAnsi="Times New Roman" w:cs="Times New Roman"/>
        </w:rPr>
        <w:t xml:space="preserve"> if </w:t>
      </w:r>
      <w:r w:rsidR="00862A28" w:rsidRPr="003C7642">
        <w:rPr>
          <w:rFonts w:ascii="Times New Roman" w:hAnsi="Times New Roman" w:cs="Times New Roman"/>
        </w:rPr>
        <w:t>they continuously innovate. In conclusion</w:t>
      </w:r>
      <w:r w:rsidRPr="003C7642">
        <w:rPr>
          <w:rFonts w:ascii="Times New Roman" w:hAnsi="Times New Roman" w:cs="Times New Roman"/>
        </w:rPr>
        <w:t>, correlations between organizational performance and various factors like clan, market culture, and organizational innovation indicate a direct and significant positive relationship, suggestin</w:t>
      </w:r>
      <w:r w:rsidR="00862A28" w:rsidRPr="003C7642">
        <w:rPr>
          <w:rFonts w:ascii="Times New Roman" w:hAnsi="Times New Roman" w:cs="Times New Roman"/>
        </w:rPr>
        <w:t>g that these factors have significant positive</w:t>
      </w:r>
      <w:r w:rsidRPr="003C7642">
        <w:rPr>
          <w:rFonts w:ascii="Times New Roman" w:hAnsi="Times New Roman" w:cs="Times New Roman"/>
        </w:rPr>
        <w:t xml:space="preserve"> associated with organizational performance.</w:t>
      </w:r>
    </w:p>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Table 4</w:t>
      </w:r>
      <w:r w:rsidR="00BA6AF8">
        <w:rPr>
          <w:rFonts w:ascii="Times New Roman" w:hAnsi="Times New Roman" w:cs="Times New Roman"/>
          <w:b/>
        </w:rPr>
        <w:t>:</w:t>
      </w:r>
      <w:r w:rsidR="005143A9">
        <w:rPr>
          <w:rFonts w:ascii="Times New Roman" w:hAnsi="Times New Roman" w:cs="Times New Roman"/>
          <w:b/>
        </w:rPr>
        <w:t xml:space="preserve"> </w:t>
      </w:r>
      <w:r w:rsidR="00BA6AF8">
        <w:rPr>
          <w:rFonts w:ascii="Times New Roman" w:hAnsi="Times New Roman" w:cs="Times New Roman"/>
          <w:b/>
        </w:rPr>
        <w:t>Descriptive Statistics, Correlation and Discriminant Validity</w:t>
      </w:r>
    </w:p>
    <w:p w:rsidR="0089574A" w:rsidRPr="003C7642" w:rsidRDefault="0089574A" w:rsidP="003C7642">
      <w:pPr>
        <w:pStyle w:val="Default"/>
        <w:spacing w:line="276" w:lineRule="auto"/>
        <w:jc w:val="both"/>
        <w:rPr>
          <w:rFonts w:ascii="Times New Roman" w:hAnsi="Times New Roman" w:cs="Times New Roman"/>
          <w:b/>
        </w:rPr>
      </w:pPr>
    </w:p>
    <w:tbl>
      <w:tblPr>
        <w:tblStyle w:val="TableGrid"/>
        <w:tblW w:w="0" w:type="auto"/>
        <w:tblLook w:val="04A0" w:firstRow="1" w:lastRow="0" w:firstColumn="1" w:lastColumn="0" w:noHBand="0" w:noVBand="1"/>
      </w:tblPr>
      <w:tblGrid>
        <w:gridCol w:w="2772"/>
        <w:gridCol w:w="985"/>
        <w:gridCol w:w="1244"/>
        <w:gridCol w:w="896"/>
        <w:gridCol w:w="756"/>
        <w:gridCol w:w="809"/>
        <w:gridCol w:w="756"/>
        <w:gridCol w:w="718"/>
      </w:tblGrid>
      <w:tr w:rsidR="0089574A" w:rsidRPr="003C7642" w:rsidTr="005143A9">
        <w:tc>
          <w:tcPr>
            <w:tcW w:w="2772" w:type="dxa"/>
          </w:tcPr>
          <w:p w:rsidR="0089574A" w:rsidRPr="003C7642" w:rsidRDefault="003F1D0E" w:rsidP="003C7642">
            <w:pPr>
              <w:pStyle w:val="Default"/>
              <w:spacing w:line="276" w:lineRule="auto"/>
              <w:jc w:val="both"/>
              <w:rPr>
                <w:rFonts w:ascii="Times New Roman" w:hAnsi="Times New Roman" w:cs="Times New Roman"/>
                <w:b/>
              </w:rPr>
            </w:pPr>
            <w:r>
              <w:rPr>
                <w:rFonts w:ascii="Times New Roman" w:hAnsi="Times New Roman" w:cs="Times New Roman"/>
                <w:b/>
              </w:rPr>
              <w:t xml:space="preserve">           Variables</w:t>
            </w:r>
          </w:p>
        </w:tc>
        <w:tc>
          <w:tcPr>
            <w:tcW w:w="985" w:type="dxa"/>
          </w:tcPr>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 xml:space="preserve">  Mean               </w:t>
            </w:r>
          </w:p>
        </w:tc>
        <w:tc>
          <w:tcPr>
            <w:tcW w:w="1244" w:type="dxa"/>
          </w:tcPr>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 xml:space="preserve">  Std. Dev                                 </w:t>
            </w:r>
          </w:p>
        </w:tc>
        <w:tc>
          <w:tcPr>
            <w:tcW w:w="896" w:type="dxa"/>
          </w:tcPr>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 xml:space="preserve">     1                                                      </w:t>
            </w:r>
          </w:p>
        </w:tc>
        <w:tc>
          <w:tcPr>
            <w:tcW w:w="756" w:type="dxa"/>
          </w:tcPr>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 xml:space="preserve">   2                             </w:t>
            </w:r>
          </w:p>
        </w:tc>
        <w:tc>
          <w:tcPr>
            <w:tcW w:w="809" w:type="dxa"/>
          </w:tcPr>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 xml:space="preserve">   3                        </w:t>
            </w:r>
          </w:p>
        </w:tc>
        <w:tc>
          <w:tcPr>
            <w:tcW w:w="756" w:type="dxa"/>
          </w:tcPr>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 xml:space="preserve">    4                 </w:t>
            </w:r>
          </w:p>
        </w:tc>
        <w:tc>
          <w:tcPr>
            <w:tcW w:w="718" w:type="dxa"/>
          </w:tcPr>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 xml:space="preserve">    5   </w:t>
            </w:r>
          </w:p>
        </w:tc>
      </w:tr>
      <w:tr w:rsidR="0089574A" w:rsidRPr="003C7642" w:rsidTr="005143A9">
        <w:tc>
          <w:tcPr>
            <w:tcW w:w="2772" w:type="dxa"/>
          </w:tcPr>
          <w:p w:rsidR="0089574A" w:rsidRPr="003C7642" w:rsidRDefault="003F1D0E" w:rsidP="003C7642">
            <w:pPr>
              <w:pStyle w:val="Default"/>
              <w:spacing w:line="276" w:lineRule="auto"/>
              <w:jc w:val="both"/>
              <w:rPr>
                <w:rFonts w:ascii="Times New Roman" w:hAnsi="Times New Roman" w:cs="Times New Roman"/>
              </w:rPr>
            </w:pPr>
            <w:r>
              <w:rPr>
                <w:rFonts w:ascii="Times New Roman" w:hAnsi="Times New Roman" w:cs="Times New Roman"/>
              </w:rPr>
              <w:t>Organization profitability</w:t>
            </w:r>
          </w:p>
        </w:tc>
        <w:tc>
          <w:tcPr>
            <w:tcW w:w="985"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1.81</w:t>
            </w:r>
          </w:p>
        </w:tc>
        <w:tc>
          <w:tcPr>
            <w:tcW w:w="1244"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0.42</w:t>
            </w:r>
          </w:p>
        </w:tc>
        <w:tc>
          <w:tcPr>
            <w:tcW w:w="896"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0.83</w:t>
            </w:r>
          </w:p>
        </w:tc>
        <w:tc>
          <w:tcPr>
            <w:tcW w:w="756" w:type="dxa"/>
          </w:tcPr>
          <w:p w:rsidR="0089574A" w:rsidRPr="003C7642" w:rsidRDefault="0089574A" w:rsidP="003C7642">
            <w:pPr>
              <w:pStyle w:val="Default"/>
              <w:spacing w:line="276" w:lineRule="auto"/>
              <w:jc w:val="both"/>
              <w:rPr>
                <w:rFonts w:ascii="Times New Roman" w:hAnsi="Times New Roman" w:cs="Times New Roman"/>
              </w:rPr>
            </w:pPr>
          </w:p>
        </w:tc>
        <w:tc>
          <w:tcPr>
            <w:tcW w:w="809" w:type="dxa"/>
          </w:tcPr>
          <w:p w:rsidR="0089574A" w:rsidRPr="003C7642" w:rsidRDefault="0089574A" w:rsidP="003C7642">
            <w:pPr>
              <w:pStyle w:val="Default"/>
              <w:spacing w:line="276" w:lineRule="auto"/>
              <w:jc w:val="both"/>
              <w:rPr>
                <w:rFonts w:ascii="Times New Roman" w:hAnsi="Times New Roman" w:cs="Times New Roman"/>
              </w:rPr>
            </w:pPr>
          </w:p>
        </w:tc>
        <w:tc>
          <w:tcPr>
            <w:tcW w:w="756" w:type="dxa"/>
          </w:tcPr>
          <w:p w:rsidR="0089574A" w:rsidRPr="003C7642" w:rsidRDefault="0089574A" w:rsidP="003C7642">
            <w:pPr>
              <w:pStyle w:val="Default"/>
              <w:spacing w:line="276" w:lineRule="auto"/>
              <w:jc w:val="both"/>
              <w:rPr>
                <w:rFonts w:ascii="Times New Roman" w:hAnsi="Times New Roman" w:cs="Times New Roman"/>
              </w:rPr>
            </w:pPr>
          </w:p>
        </w:tc>
        <w:tc>
          <w:tcPr>
            <w:tcW w:w="718" w:type="dxa"/>
          </w:tcPr>
          <w:p w:rsidR="0089574A" w:rsidRPr="003C7642" w:rsidRDefault="0089574A" w:rsidP="003C7642">
            <w:pPr>
              <w:pStyle w:val="Default"/>
              <w:spacing w:line="276" w:lineRule="auto"/>
              <w:jc w:val="both"/>
              <w:rPr>
                <w:rFonts w:ascii="Times New Roman" w:hAnsi="Times New Roman" w:cs="Times New Roman"/>
              </w:rPr>
            </w:pPr>
          </w:p>
        </w:tc>
      </w:tr>
      <w:tr w:rsidR="0089574A" w:rsidRPr="003C7642" w:rsidTr="005143A9">
        <w:tc>
          <w:tcPr>
            <w:tcW w:w="2772"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Clan culture</w:t>
            </w:r>
          </w:p>
        </w:tc>
        <w:tc>
          <w:tcPr>
            <w:tcW w:w="985"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1.83</w:t>
            </w:r>
          </w:p>
        </w:tc>
        <w:tc>
          <w:tcPr>
            <w:tcW w:w="1244"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0.49</w:t>
            </w:r>
          </w:p>
        </w:tc>
        <w:tc>
          <w:tcPr>
            <w:tcW w:w="896"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0.517</w:t>
            </w:r>
          </w:p>
        </w:tc>
        <w:tc>
          <w:tcPr>
            <w:tcW w:w="756"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0.88</w:t>
            </w:r>
          </w:p>
        </w:tc>
        <w:tc>
          <w:tcPr>
            <w:tcW w:w="809" w:type="dxa"/>
          </w:tcPr>
          <w:p w:rsidR="0089574A" w:rsidRPr="003C7642" w:rsidRDefault="0089574A" w:rsidP="003C7642">
            <w:pPr>
              <w:pStyle w:val="Default"/>
              <w:spacing w:line="276" w:lineRule="auto"/>
              <w:jc w:val="both"/>
              <w:rPr>
                <w:rFonts w:ascii="Times New Roman" w:hAnsi="Times New Roman" w:cs="Times New Roman"/>
              </w:rPr>
            </w:pPr>
          </w:p>
        </w:tc>
        <w:tc>
          <w:tcPr>
            <w:tcW w:w="756" w:type="dxa"/>
          </w:tcPr>
          <w:p w:rsidR="0089574A" w:rsidRPr="003C7642" w:rsidRDefault="0089574A" w:rsidP="003C7642">
            <w:pPr>
              <w:pStyle w:val="Default"/>
              <w:spacing w:line="276" w:lineRule="auto"/>
              <w:jc w:val="both"/>
              <w:rPr>
                <w:rFonts w:ascii="Times New Roman" w:hAnsi="Times New Roman" w:cs="Times New Roman"/>
              </w:rPr>
            </w:pPr>
          </w:p>
        </w:tc>
        <w:tc>
          <w:tcPr>
            <w:tcW w:w="718" w:type="dxa"/>
          </w:tcPr>
          <w:p w:rsidR="0089574A" w:rsidRPr="003C7642" w:rsidRDefault="0089574A" w:rsidP="003C7642">
            <w:pPr>
              <w:pStyle w:val="Default"/>
              <w:spacing w:line="276" w:lineRule="auto"/>
              <w:jc w:val="both"/>
              <w:rPr>
                <w:rFonts w:ascii="Times New Roman" w:hAnsi="Times New Roman" w:cs="Times New Roman"/>
              </w:rPr>
            </w:pPr>
          </w:p>
        </w:tc>
      </w:tr>
      <w:tr w:rsidR="0089574A" w:rsidRPr="003C7642" w:rsidTr="005143A9">
        <w:tc>
          <w:tcPr>
            <w:tcW w:w="2772"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Power culture</w:t>
            </w:r>
          </w:p>
        </w:tc>
        <w:tc>
          <w:tcPr>
            <w:tcW w:w="985"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1.86</w:t>
            </w:r>
          </w:p>
        </w:tc>
        <w:tc>
          <w:tcPr>
            <w:tcW w:w="1244"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0.78</w:t>
            </w:r>
          </w:p>
        </w:tc>
        <w:tc>
          <w:tcPr>
            <w:tcW w:w="896"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0.504</w:t>
            </w:r>
          </w:p>
        </w:tc>
        <w:tc>
          <w:tcPr>
            <w:tcW w:w="756"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0.583</w:t>
            </w:r>
          </w:p>
        </w:tc>
        <w:tc>
          <w:tcPr>
            <w:tcW w:w="809"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0.97</w:t>
            </w:r>
          </w:p>
        </w:tc>
        <w:tc>
          <w:tcPr>
            <w:tcW w:w="756" w:type="dxa"/>
          </w:tcPr>
          <w:p w:rsidR="0089574A" w:rsidRPr="003C7642" w:rsidRDefault="0089574A" w:rsidP="003C7642">
            <w:pPr>
              <w:pStyle w:val="Default"/>
              <w:spacing w:line="276" w:lineRule="auto"/>
              <w:jc w:val="both"/>
              <w:rPr>
                <w:rFonts w:ascii="Times New Roman" w:hAnsi="Times New Roman" w:cs="Times New Roman"/>
              </w:rPr>
            </w:pPr>
          </w:p>
        </w:tc>
        <w:tc>
          <w:tcPr>
            <w:tcW w:w="718" w:type="dxa"/>
          </w:tcPr>
          <w:p w:rsidR="0089574A" w:rsidRPr="003C7642" w:rsidRDefault="0089574A" w:rsidP="003C7642">
            <w:pPr>
              <w:pStyle w:val="Default"/>
              <w:spacing w:line="276" w:lineRule="auto"/>
              <w:jc w:val="both"/>
              <w:rPr>
                <w:rFonts w:ascii="Times New Roman" w:hAnsi="Times New Roman" w:cs="Times New Roman"/>
              </w:rPr>
            </w:pPr>
          </w:p>
        </w:tc>
      </w:tr>
      <w:tr w:rsidR="0089574A" w:rsidRPr="003C7642" w:rsidTr="005143A9">
        <w:tc>
          <w:tcPr>
            <w:tcW w:w="2772"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Market culture</w:t>
            </w:r>
          </w:p>
        </w:tc>
        <w:tc>
          <w:tcPr>
            <w:tcW w:w="985" w:type="dxa"/>
          </w:tcPr>
          <w:p w:rsidR="0089574A" w:rsidRPr="003C7642" w:rsidRDefault="00936447"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1.87</w:t>
            </w:r>
          </w:p>
        </w:tc>
        <w:tc>
          <w:tcPr>
            <w:tcW w:w="1244" w:type="dxa"/>
          </w:tcPr>
          <w:p w:rsidR="0089574A" w:rsidRPr="003C7642" w:rsidRDefault="00936447"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0.99</w:t>
            </w:r>
          </w:p>
        </w:tc>
        <w:tc>
          <w:tcPr>
            <w:tcW w:w="896"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0.032</w:t>
            </w:r>
          </w:p>
        </w:tc>
        <w:tc>
          <w:tcPr>
            <w:tcW w:w="756"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0.079</w:t>
            </w:r>
          </w:p>
        </w:tc>
        <w:tc>
          <w:tcPr>
            <w:tcW w:w="809"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0.205</w:t>
            </w:r>
          </w:p>
        </w:tc>
        <w:tc>
          <w:tcPr>
            <w:tcW w:w="756"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0.98</w:t>
            </w:r>
          </w:p>
        </w:tc>
        <w:tc>
          <w:tcPr>
            <w:tcW w:w="718" w:type="dxa"/>
          </w:tcPr>
          <w:p w:rsidR="0089574A" w:rsidRPr="003C7642" w:rsidRDefault="0089574A" w:rsidP="003C7642">
            <w:pPr>
              <w:pStyle w:val="Default"/>
              <w:spacing w:line="276" w:lineRule="auto"/>
              <w:jc w:val="both"/>
              <w:rPr>
                <w:rFonts w:ascii="Times New Roman" w:hAnsi="Times New Roman" w:cs="Times New Roman"/>
              </w:rPr>
            </w:pPr>
          </w:p>
        </w:tc>
      </w:tr>
      <w:tr w:rsidR="0089574A" w:rsidRPr="003C7642" w:rsidTr="005143A9">
        <w:tc>
          <w:tcPr>
            <w:tcW w:w="2772"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Organization</w:t>
            </w:r>
            <w:r w:rsidR="003F1D0E">
              <w:rPr>
                <w:rFonts w:ascii="Times New Roman" w:hAnsi="Times New Roman" w:cs="Times New Roman"/>
              </w:rPr>
              <w:t>al</w:t>
            </w:r>
            <w:r w:rsidRPr="003C7642">
              <w:rPr>
                <w:rFonts w:ascii="Times New Roman" w:hAnsi="Times New Roman" w:cs="Times New Roman"/>
              </w:rPr>
              <w:t xml:space="preserve"> innovation</w:t>
            </w:r>
          </w:p>
        </w:tc>
        <w:tc>
          <w:tcPr>
            <w:tcW w:w="985" w:type="dxa"/>
          </w:tcPr>
          <w:p w:rsidR="0089574A" w:rsidRPr="003C7642" w:rsidRDefault="00936447"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1.88</w:t>
            </w:r>
          </w:p>
        </w:tc>
        <w:tc>
          <w:tcPr>
            <w:tcW w:w="1244"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0.55</w:t>
            </w:r>
          </w:p>
        </w:tc>
        <w:tc>
          <w:tcPr>
            <w:tcW w:w="896"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0.603</w:t>
            </w:r>
          </w:p>
        </w:tc>
        <w:tc>
          <w:tcPr>
            <w:tcW w:w="756"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0.57</w:t>
            </w:r>
          </w:p>
        </w:tc>
        <w:tc>
          <w:tcPr>
            <w:tcW w:w="809"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0.79</w:t>
            </w:r>
          </w:p>
        </w:tc>
        <w:tc>
          <w:tcPr>
            <w:tcW w:w="756"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0.250</w:t>
            </w:r>
          </w:p>
        </w:tc>
        <w:tc>
          <w:tcPr>
            <w:tcW w:w="718" w:type="dxa"/>
          </w:tcPr>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0.56</w:t>
            </w:r>
          </w:p>
        </w:tc>
      </w:tr>
    </w:tbl>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Note: Std. Dev = Standard deviation.  Correlation is significant at the 0.05 level (2-tailed).</w:t>
      </w:r>
    </w:p>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Source: Author`s Computation</w:t>
      </w:r>
      <w:r w:rsidR="00862A28" w:rsidRPr="003C7642">
        <w:rPr>
          <w:rFonts w:ascii="Times New Roman" w:hAnsi="Times New Roman" w:cs="Times New Roman"/>
          <w:b/>
        </w:rPr>
        <w:t>, 2024.</w:t>
      </w:r>
    </w:p>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 xml:space="preserve">Reliability Test using </w:t>
      </w:r>
      <w:r w:rsidR="0027484A" w:rsidRPr="003C7642">
        <w:rPr>
          <w:rFonts w:ascii="Times New Roman" w:hAnsi="Times New Roman" w:cs="Times New Roman"/>
          <w:b/>
        </w:rPr>
        <w:t>Cronbach’s</w:t>
      </w:r>
      <w:r w:rsidRPr="003C7642">
        <w:rPr>
          <w:rFonts w:ascii="Times New Roman" w:hAnsi="Times New Roman" w:cs="Times New Roman"/>
          <w:b/>
        </w:rPr>
        <w:t xml:space="preserve"> Alpha</w:t>
      </w:r>
    </w:p>
    <w:p w:rsidR="00862A28" w:rsidRPr="003C7642" w:rsidRDefault="00862A28" w:rsidP="003C7642">
      <w:pPr>
        <w:spacing w:after="0"/>
        <w:ind w:right="-907"/>
        <w:jc w:val="both"/>
        <w:rPr>
          <w:rFonts w:ascii="Times New Roman" w:hAnsi="Times New Roman" w:cs="Times New Roman"/>
          <w:sz w:val="24"/>
          <w:szCs w:val="24"/>
        </w:rPr>
      </w:pPr>
      <w:r w:rsidRPr="003C7642">
        <w:rPr>
          <w:rFonts w:ascii="Times New Roman" w:hAnsi="Times New Roman" w:cs="Times New Roman"/>
          <w:sz w:val="24"/>
          <w:szCs w:val="24"/>
        </w:rPr>
        <w:t>Table 5 displays the Cronbach Alpha coefficients for each of the mentioned variables, which are notably high, measuring at 0.813, 0.863, 0.821, and 0.741 for clan culture, power distance, market culture, and firm innovation, respectively. The overall Cronbach's alpha coefficient is calculated as 0.809, surpassing the threshold of 0.70. This suggests that the items in the scale are measuring a consistent underlying construct and can be considered reliable within the context of the sample (Pallant, 2007).</w:t>
      </w:r>
    </w:p>
    <w:p w:rsidR="0089574A" w:rsidRPr="003C7642" w:rsidRDefault="0089574A" w:rsidP="003C7642">
      <w:pPr>
        <w:spacing w:after="0"/>
        <w:ind w:right="-907"/>
        <w:jc w:val="both"/>
        <w:rPr>
          <w:rFonts w:ascii="Times New Roman" w:hAnsi="Times New Roman" w:cs="Times New Roman"/>
          <w:b/>
          <w:sz w:val="24"/>
          <w:szCs w:val="24"/>
        </w:rPr>
      </w:pPr>
      <w:r w:rsidRPr="003C7642">
        <w:rPr>
          <w:rFonts w:ascii="Times New Roman" w:hAnsi="Times New Roman" w:cs="Times New Roman"/>
          <w:b/>
          <w:sz w:val="24"/>
          <w:szCs w:val="24"/>
        </w:rPr>
        <w:t>Table 5     Reliability Test using Cronbach’s Alpha</w:t>
      </w:r>
    </w:p>
    <w:tbl>
      <w:tblPr>
        <w:tblStyle w:val="TableGrid"/>
        <w:tblW w:w="6858" w:type="dxa"/>
        <w:tblLook w:val="04A0" w:firstRow="1" w:lastRow="0" w:firstColumn="1" w:lastColumn="0" w:noHBand="0" w:noVBand="1"/>
      </w:tblPr>
      <w:tblGrid>
        <w:gridCol w:w="3444"/>
        <w:gridCol w:w="2334"/>
        <w:gridCol w:w="1080"/>
      </w:tblGrid>
      <w:tr w:rsidR="0089574A" w:rsidRPr="003C7642" w:rsidTr="005143A9">
        <w:trPr>
          <w:trHeight w:val="413"/>
        </w:trPr>
        <w:tc>
          <w:tcPr>
            <w:tcW w:w="0" w:type="auto"/>
          </w:tcPr>
          <w:p w:rsidR="0089574A" w:rsidRPr="003C7642" w:rsidRDefault="003F1D0E" w:rsidP="003C7642">
            <w:pPr>
              <w:spacing w:line="276" w:lineRule="auto"/>
              <w:jc w:val="both"/>
              <w:rPr>
                <w:rFonts w:ascii="Times New Roman" w:hAnsi="Times New Roman" w:cs="Times New Roman"/>
                <w:b/>
                <w:sz w:val="24"/>
                <w:szCs w:val="24"/>
              </w:rPr>
            </w:pPr>
            <w:r>
              <w:rPr>
                <w:rFonts w:ascii="Times New Roman" w:hAnsi="Times New Roman" w:cs="Times New Roman"/>
                <w:b/>
                <w:sz w:val="24"/>
                <w:szCs w:val="24"/>
              </w:rPr>
              <w:t>Constructs</w:t>
            </w:r>
          </w:p>
        </w:tc>
        <w:tc>
          <w:tcPr>
            <w:tcW w:w="2334" w:type="dxa"/>
          </w:tcPr>
          <w:p w:rsidR="0089574A" w:rsidRPr="003C7642" w:rsidRDefault="0089574A" w:rsidP="003C7642">
            <w:pPr>
              <w:spacing w:line="276" w:lineRule="auto"/>
              <w:jc w:val="both"/>
              <w:rPr>
                <w:rFonts w:ascii="Times New Roman" w:hAnsi="Times New Roman" w:cs="Times New Roman"/>
                <w:b/>
                <w:sz w:val="24"/>
                <w:szCs w:val="24"/>
              </w:rPr>
            </w:pPr>
            <w:r w:rsidRPr="003C7642">
              <w:rPr>
                <w:rFonts w:ascii="Times New Roman" w:hAnsi="Times New Roman" w:cs="Times New Roman"/>
                <w:b/>
                <w:sz w:val="24"/>
                <w:szCs w:val="24"/>
              </w:rPr>
              <w:t xml:space="preserve"> Cronbach’s alpha</w:t>
            </w:r>
          </w:p>
        </w:tc>
        <w:tc>
          <w:tcPr>
            <w:tcW w:w="1080" w:type="dxa"/>
          </w:tcPr>
          <w:p w:rsidR="0089574A" w:rsidRPr="003C7642" w:rsidRDefault="0089574A" w:rsidP="003C7642">
            <w:pPr>
              <w:spacing w:line="276" w:lineRule="auto"/>
              <w:jc w:val="both"/>
              <w:rPr>
                <w:rFonts w:ascii="Times New Roman" w:hAnsi="Times New Roman" w:cs="Times New Roman"/>
                <w:b/>
                <w:sz w:val="24"/>
                <w:szCs w:val="24"/>
              </w:rPr>
            </w:pPr>
            <w:r w:rsidRPr="003C7642">
              <w:rPr>
                <w:rFonts w:ascii="Times New Roman" w:hAnsi="Times New Roman" w:cs="Times New Roman"/>
                <w:b/>
                <w:sz w:val="24"/>
                <w:szCs w:val="24"/>
              </w:rPr>
              <w:t xml:space="preserve">  N</w:t>
            </w:r>
          </w:p>
        </w:tc>
      </w:tr>
      <w:tr w:rsidR="0089574A" w:rsidRPr="003C7642" w:rsidTr="005143A9">
        <w:trPr>
          <w:trHeight w:val="221"/>
        </w:trPr>
        <w:tc>
          <w:tcPr>
            <w:tcW w:w="0" w:type="auto"/>
          </w:tcPr>
          <w:p w:rsidR="0089574A" w:rsidRPr="003C7642" w:rsidRDefault="0089574A" w:rsidP="003C7642">
            <w:pPr>
              <w:spacing w:line="276" w:lineRule="auto"/>
              <w:jc w:val="both"/>
              <w:rPr>
                <w:rFonts w:ascii="Times New Roman" w:hAnsi="Times New Roman" w:cs="Times New Roman"/>
                <w:sz w:val="24"/>
                <w:szCs w:val="24"/>
              </w:rPr>
            </w:pPr>
            <w:r w:rsidRPr="003C7642">
              <w:rPr>
                <w:rFonts w:ascii="Times New Roman" w:hAnsi="Times New Roman" w:cs="Times New Roman"/>
                <w:sz w:val="24"/>
                <w:szCs w:val="24"/>
              </w:rPr>
              <w:t>Clan culture</w:t>
            </w:r>
          </w:p>
        </w:tc>
        <w:tc>
          <w:tcPr>
            <w:tcW w:w="2334" w:type="dxa"/>
          </w:tcPr>
          <w:p w:rsidR="0089574A" w:rsidRPr="003C7642" w:rsidRDefault="0089574A" w:rsidP="003C7642">
            <w:pPr>
              <w:spacing w:line="276" w:lineRule="auto"/>
              <w:jc w:val="both"/>
              <w:rPr>
                <w:rFonts w:ascii="Times New Roman" w:hAnsi="Times New Roman" w:cs="Times New Roman"/>
                <w:sz w:val="24"/>
                <w:szCs w:val="24"/>
              </w:rPr>
            </w:pPr>
            <w:r w:rsidRPr="003C7642">
              <w:rPr>
                <w:rFonts w:ascii="Times New Roman" w:hAnsi="Times New Roman" w:cs="Times New Roman"/>
                <w:sz w:val="24"/>
                <w:szCs w:val="24"/>
              </w:rPr>
              <w:t xml:space="preserve">           0.813</w:t>
            </w:r>
          </w:p>
        </w:tc>
        <w:tc>
          <w:tcPr>
            <w:tcW w:w="1080" w:type="dxa"/>
          </w:tcPr>
          <w:p w:rsidR="0089574A" w:rsidRPr="003C7642" w:rsidRDefault="0089574A" w:rsidP="003C7642">
            <w:pPr>
              <w:spacing w:line="276" w:lineRule="auto"/>
              <w:jc w:val="both"/>
              <w:rPr>
                <w:rFonts w:ascii="Times New Roman" w:hAnsi="Times New Roman" w:cs="Times New Roman"/>
                <w:sz w:val="24"/>
                <w:szCs w:val="24"/>
              </w:rPr>
            </w:pPr>
            <w:r w:rsidRPr="003C7642">
              <w:rPr>
                <w:rFonts w:ascii="Times New Roman" w:hAnsi="Times New Roman" w:cs="Times New Roman"/>
                <w:sz w:val="24"/>
                <w:szCs w:val="24"/>
              </w:rPr>
              <w:t xml:space="preserve">  5</w:t>
            </w:r>
          </w:p>
        </w:tc>
      </w:tr>
      <w:tr w:rsidR="0089574A" w:rsidRPr="003C7642" w:rsidTr="005143A9">
        <w:trPr>
          <w:trHeight w:val="226"/>
        </w:trPr>
        <w:tc>
          <w:tcPr>
            <w:tcW w:w="0" w:type="auto"/>
          </w:tcPr>
          <w:p w:rsidR="0089574A" w:rsidRPr="003C7642" w:rsidRDefault="0089574A" w:rsidP="003C7642">
            <w:pPr>
              <w:spacing w:line="276" w:lineRule="auto"/>
              <w:jc w:val="both"/>
              <w:rPr>
                <w:rFonts w:ascii="Times New Roman" w:hAnsi="Times New Roman" w:cs="Times New Roman"/>
                <w:sz w:val="24"/>
                <w:szCs w:val="24"/>
              </w:rPr>
            </w:pPr>
            <w:r w:rsidRPr="003C7642">
              <w:rPr>
                <w:rFonts w:ascii="Times New Roman" w:hAnsi="Times New Roman" w:cs="Times New Roman"/>
                <w:sz w:val="24"/>
                <w:szCs w:val="24"/>
              </w:rPr>
              <w:t>Power distance</w:t>
            </w:r>
          </w:p>
        </w:tc>
        <w:tc>
          <w:tcPr>
            <w:tcW w:w="2334" w:type="dxa"/>
          </w:tcPr>
          <w:p w:rsidR="0089574A" w:rsidRPr="003C7642" w:rsidRDefault="0089574A" w:rsidP="003C7642">
            <w:pPr>
              <w:spacing w:line="276" w:lineRule="auto"/>
              <w:jc w:val="both"/>
              <w:rPr>
                <w:rFonts w:ascii="Times New Roman" w:hAnsi="Times New Roman" w:cs="Times New Roman"/>
                <w:sz w:val="24"/>
                <w:szCs w:val="24"/>
              </w:rPr>
            </w:pPr>
            <w:r w:rsidRPr="003C7642">
              <w:rPr>
                <w:rFonts w:ascii="Times New Roman" w:hAnsi="Times New Roman" w:cs="Times New Roman"/>
                <w:sz w:val="24"/>
                <w:szCs w:val="24"/>
              </w:rPr>
              <w:t xml:space="preserve">           0.863</w:t>
            </w:r>
          </w:p>
        </w:tc>
        <w:tc>
          <w:tcPr>
            <w:tcW w:w="1080" w:type="dxa"/>
          </w:tcPr>
          <w:p w:rsidR="0089574A" w:rsidRPr="003C7642" w:rsidRDefault="0089574A" w:rsidP="003C7642">
            <w:pPr>
              <w:spacing w:line="276" w:lineRule="auto"/>
              <w:jc w:val="both"/>
              <w:rPr>
                <w:rFonts w:ascii="Times New Roman" w:hAnsi="Times New Roman" w:cs="Times New Roman"/>
                <w:sz w:val="24"/>
                <w:szCs w:val="24"/>
              </w:rPr>
            </w:pPr>
            <w:r w:rsidRPr="003C7642">
              <w:rPr>
                <w:rFonts w:ascii="Times New Roman" w:hAnsi="Times New Roman" w:cs="Times New Roman"/>
                <w:sz w:val="24"/>
                <w:szCs w:val="24"/>
              </w:rPr>
              <w:t xml:space="preserve">  5</w:t>
            </w:r>
          </w:p>
        </w:tc>
      </w:tr>
      <w:tr w:rsidR="0089574A" w:rsidRPr="003C7642" w:rsidTr="005143A9">
        <w:trPr>
          <w:trHeight w:val="226"/>
        </w:trPr>
        <w:tc>
          <w:tcPr>
            <w:tcW w:w="0" w:type="auto"/>
          </w:tcPr>
          <w:p w:rsidR="0089574A" w:rsidRPr="003C7642" w:rsidRDefault="0089574A" w:rsidP="003C7642">
            <w:pPr>
              <w:spacing w:line="276" w:lineRule="auto"/>
              <w:jc w:val="both"/>
              <w:rPr>
                <w:rFonts w:ascii="Times New Roman" w:hAnsi="Times New Roman" w:cs="Times New Roman"/>
                <w:sz w:val="24"/>
                <w:szCs w:val="24"/>
              </w:rPr>
            </w:pPr>
            <w:r w:rsidRPr="003C7642">
              <w:rPr>
                <w:rFonts w:ascii="Times New Roman" w:hAnsi="Times New Roman" w:cs="Times New Roman"/>
                <w:sz w:val="24"/>
                <w:szCs w:val="24"/>
              </w:rPr>
              <w:t>Market culture</w:t>
            </w:r>
          </w:p>
        </w:tc>
        <w:tc>
          <w:tcPr>
            <w:tcW w:w="2334" w:type="dxa"/>
          </w:tcPr>
          <w:p w:rsidR="0089574A" w:rsidRPr="003C7642" w:rsidRDefault="0089574A" w:rsidP="003C7642">
            <w:pPr>
              <w:spacing w:line="276" w:lineRule="auto"/>
              <w:jc w:val="both"/>
              <w:rPr>
                <w:rFonts w:ascii="Times New Roman" w:hAnsi="Times New Roman" w:cs="Times New Roman"/>
                <w:sz w:val="24"/>
                <w:szCs w:val="24"/>
              </w:rPr>
            </w:pPr>
            <w:r w:rsidRPr="003C7642">
              <w:rPr>
                <w:rFonts w:ascii="Times New Roman" w:hAnsi="Times New Roman" w:cs="Times New Roman"/>
                <w:sz w:val="24"/>
                <w:szCs w:val="24"/>
              </w:rPr>
              <w:t xml:space="preserve">           0.821</w:t>
            </w:r>
          </w:p>
        </w:tc>
        <w:tc>
          <w:tcPr>
            <w:tcW w:w="1080" w:type="dxa"/>
          </w:tcPr>
          <w:p w:rsidR="0089574A" w:rsidRPr="003C7642" w:rsidRDefault="0089574A" w:rsidP="003C7642">
            <w:pPr>
              <w:spacing w:line="276" w:lineRule="auto"/>
              <w:jc w:val="both"/>
              <w:rPr>
                <w:rFonts w:ascii="Times New Roman" w:hAnsi="Times New Roman" w:cs="Times New Roman"/>
                <w:sz w:val="24"/>
                <w:szCs w:val="24"/>
              </w:rPr>
            </w:pPr>
            <w:r w:rsidRPr="003C7642">
              <w:rPr>
                <w:rFonts w:ascii="Times New Roman" w:hAnsi="Times New Roman" w:cs="Times New Roman"/>
                <w:sz w:val="24"/>
                <w:szCs w:val="24"/>
              </w:rPr>
              <w:t xml:space="preserve">  5</w:t>
            </w:r>
          </w:p>
        </w:tc>
      </w:tr>
      <w:tr w:rsidR="0089574A" w:rsidRPr="003C7642" w:rsidTr="005143A9">
        <w:trPr>
          <w:trHeight w:val="232"/>
        </w:trPr>
        <w:tc>
          <w:tcPr>
            <w:tcW w:w="0" w:type="auto"/>
          </w:tcPr>
          <w:p w:rsidR="0089574A" w:rsidRPr="003C7642" w:rsidRDefault="0089574A" w:rsidP="003C7642">
            <w:pPr>
              <w:spacing w:line="276" w:lineRule="auto"/>
              <w:jc w:val="both"/>
              <w:rPr>
                <w:rFonts w:ascii="Times New Roman" w:hAnsi="Times New Roman" w:cs="Times New Roman"/>
                <w:sz w:val="24"/>
                <w:szCs w:val="24"/>
              </w:rPr>
            </w:pPr>
            <w:r w:rsidRPr="003C7642">
              <w:rPr>
                <w:rFonts w:ascii="Times New Roman" w:hAnsi="Times New Roman" w:cs="Times New Roman"/>
                <w:sz w:val="24"/>
                <w:szCs w:val="24"/>
              </w:rPr>
              <w:t>Organization innovation</w:t>
            </w:r>
          </w:p>
        </w:tc>
        <w:tc>
          <w:tcPr>
            <w:tcW w:w="2334" w:type="dxa"/>
          </w:tcPr>
          <w:p w:rsidR="0089574A" w:rsidRPr="003C7642" w:rsidRDefault="0089574A" w:rsidP="003C7642">
            <w:pPr>
              <w:spacing w:line="276" w:lineRule="auto"/>
              <w:jc w:val="both"/>
              <w:rPr>
                <w:rFonts w:ascii="Times New Roman" w:hAnsi="Times New Roman" w:cs="Times New Roman"/>
                <w:sz w:val="24"/>
                <w:szCs w:val="24"/>
              </w:rPr>
            </w:pPr>
            <w:r w:rsidRPr="003C7642">
              <w:rPr>
                <w:rFonts w:ascii="Times New Roman" w:hAnsi="Times New Roman" w:cs="Times New Roman"/>
                <w:sz w:val="24"/>
                <w:szCs w:val="24"/>
              </w:rPr>
              <w:t xml:space="preserve">           0.741</w:t>
            </w:r>
          </w:p>
        </w:tc>
        <w:tc>
          <w:tcPr>
            <w:tcW w:w="1080" w:type="dxa"/>
          </w:tcPr>
          <w:p w:rsidR="0089574A" w:rsidRPr="003C7642" w:rsidRDefault="0089574A" w:rsidP="003C7642">
            <w:pPr>
              <w:spacing w:line="276" w:lineRule="auto"/>
              <w:jc w:val="both"/>
              <w:rPr>
                <w:rFonts w:ascii="Times New Roman" w:hAnsi="Times New Roman" w:cs="Times New Roman"/>
                <w:sz w:val="24"/>
                <w:szCs w:val="24"/>
              </w:rPr>
            </w:pPr>
            <w:r w:rsidRPr="003C7642">
              <w:rPr>
                <w:rFonts w:ascii="Times New Roman" w:hAnsi="Times New Roman" w:cs="Times New Roman"/>
                <w:sz w:val="24"/>
                <w:szCs w:val="24"/>
              </w:rPr>
              <w:t xml:space="preserve">  5</w:t>
            </w:r>
          </w:p>
        </w:tc>
      </w:tr>
      <w:tr w:rsidR="0089574A" w:rsidRPr="003C7642" w:rsidTr="005143A9">
        <w:trPr>
          <w:trHeight w:val="168"/>
        </w:trPr>
        <w:tc>
          <w:tcPr>
            <w:tcW w:w="0" w:type="auto"/>
          </w:tcPr>
          <w:p w:rsidR="0089574A" w:rsidRPr="003C7642" w:rsidRDefault="0089574A" w:rsidP="003C7642">
            <w:pPr>
              <w:spacing w:line="276" w:lineRule="auto"/>
              <w:jc w:val="both"/>
              <w:rPr>
                <w:rFonts w:ascii="Times New Roman" w:hAnsi="Times New Roman" w:cs="Times New Roman"/>
                <w:b/>
                <w:sz w:val="24"/>
                <w:szCs w:val="24"/>
              </w:rPr>
            </w:pPr>
            <w:r w:rsidRPr="003C7642">
              <w:rPr>
                <w:rFonts w:ascii="Times New Roman" w:hAnsi="Times New Roman" w:cs="Times New Roman"/>
                <w:b/>
                <w:sz w:val="24"/>
                <w:szCs w:val="24"/>
              </w:rPr>
              <w:lastRenderedPageBreak/>
              <w:t>Overall</w:t>
            </w:r>
          </w:p>
        </w:tc>
        <w:tc>
          <w:tcPr>
            <w:tcW w:w="2334" w:type="dxa"/>
          </w:tcPr>
          <w:p w:rsidR="0089574A" w:rsidRPr="003C7642" w:rsidRDefault="0089574A" w:rsidP="003C7642">
            <w:pPr>
              <w:spacing w:line="276" w:lineRule="auto"/>
              <w:jc w:val="both"/>
              <w:rPr>
                <w:rFonts w:ascii="Times New Roman" w:hAnsi="Times New Roman" w:cs="Times New Roman"/>
                <w:b/>
                <w:sz w:val="24"/>
                <w:szCs w:val="24"/>
              </w:rPr>
            </w:pPr>
            <w:r w:rsidRPr="003C7642">
              <w:rPr>
                <w:rFonts w:ascii="Times New Roman" w:hAnsi="Times New Roman" w:cs="Times New Roman"/>
                <w:b/>
                <w:sz w:val="24"/>
                <w:szCs w:val="24"/>
              </w:rPr>
              <w:t xml:space="preserve">           0.809</w:t>
            </w:r>
          </w:p>
        </w:tc>
        <w:tc>
          <w:tcPr>
            <w:tcW w:w="1080" w:type="dxa"/>
          </w:tcPr>
          <w:p w:rsidR="0089574A" w:rsidRPr="003C7642" w:rsidRDefault="0089574A" w:rsidP="003C7642">
            <w:pPr>
              <w:spacing w:line="276" w:lineRule="auto"/>
              <w:jc w:val="both"/>
              <w:rPr>
                <w:rFonts w:ascii="Times New Roman" w:hAnsi="Times New Roman" w:cs="Times New Roman"/>
                <w:b/>
                <w:sz w:val="24"/>
                <w:szCs w:val="24"/>
              </w:rPr>
            </w:pPr>
            <w:r w:rsidRPr="003C7642">
              <w:rPr>
                <w:rFonts w:ascii="Times New Roman" w:hAnsi="Times New Roman" w:cs="Times New Roman"/>
                <w:b/>
                <w:sz w:val="24"/>
                <w:szCs w:val="24"/>
              </w:rPr>
              <w:t xml:space="preserve"> 20</w:t>
            </w:r>
          </w:p>
        </w:tc>
      </w:tr>
    </w:tbl>
    <w:p w:rsidR="0089574A" w:rsidRPr="0027484A" w:rsidRDefault="0027484A" w:rsidP="0027484A">
      <w:pPr>
        <w:jc w:val="both"/>
        <w:rPr>
          <w:rFonts w:ascii="Times New Roman" w:hAnsi="Times New Roman" w:cs="Times New Roman"/>
          <w:b/>
          <w:sz w:val="24"/>
          <w:szCs w:val="24"/>
        </w:rPr>
      </w:pPr>
      <w:r>
        <w:rPr>
          <w:rFonts w:ascii="Times New Roman" w:hAnsi="Times New Roman" w:cs="Times New Roman"/>
          <w:b/>
          <w:sz w:val="24"/>
          <w:szCs w:val="24"/>
        </w:rPr>
        <w:t>Source: Author`s Survey, 2024.</w:t>
      </w:r>
    </w:p>
    <w:p w:rsidR="0089574A" w:rsidRPr="003C7642" w:rsidRDefault="003F1D0E" w:rsidP="003C7642">
      <w:pPr>
        <w:pStyle w:val="Default"/>
        <w:spacing w:line="276" w:lineRule="auto"/>
        <w:jc w:val="both"/>
        <w:rPr>
          <w:rFonts w:ascii="Times New Roman" w:hAnsi="Times New Roman" w:cs="Times New Roman"/>
        </w:rPr>
      </w:pPr>
      <w:r>
        <w:rPr>
          <w:rFonts w:ascii="Times New Roman" w:hAnsi="Times New Roman" w:cs="Times New Roman"/>
        </w:rPr>
        <w:t>Table 6 illustrates the</w:t>
      </w:r>
      <w:r w:rsidRPr="003F1D0E">
        <w:rPr>
          <w:rFonts w:ascii="Times New Roman" w:hAnsi="Times New Roman" w:cs="Times New Roman"/>
        </w:rPr>
        <w:t xml:space="preserve"> relationships between different </w:t>
      </w:r>
      <w:r>
        <w:rPr>
          <w:rFonts w:ascii="Times New Roman" w:hAnsi="Times New Roman" w:cs="Times New Roman"/>
        </w:rPr>
        <w:t>variables</w:t>
      </w:r>
      <w:r w:rsidRPr="003F1D0E">
        <w:rPr>
          <w:rFonts w:ascii="Times New Roman" w:hAnsi="Times New Roman" w:cs="Times New Roman"/>
        </w:rPr>
        <w:t>, presenting the estimated path coefficients and their associated t-values</w:t>
      </w:r>
      <w:r>
        <w:rPr>
          <w:rFonts w:ascii="Times New Roman" w:hAnsi="Times New Roman" w:cs="Times New Roman"/>
        </w:rPr>
        <w:t>. The study inc</w:t>
      </w:r>
      <w:r w:rsidR="006877D6" w:rsidRPr="003C7642">
        <w:rPr>
          <w:rFonts w:ascii="Times New Roman" w:hAnsi="Times New Roman" w:cs="Times New Roman"/>
        </w:rPr>
        <w:t>orporates three independent variables related to corporate culture and assesses their impa</w:t>
      </w:r>
      <w:r>
        <w:rPr>
          <w:rFonts w:ascii="Times New Roman" w:hAnsi="Times New Roman" w:cs="Times New Roman"/>
        </w:rPr>
        <w:t>ct on organizational profitability</w:t>
      </w:r>
      <w:r w:rsidR="006877D6" w:rsidRPr="003C7642">
        <w:rPr>
          <w:rFonts w:ascii="Times New Roman" w:hAnsi="Times New Roman" w:cs="Times New Roman"/>
        </w:rPr>
        <w:t>, while also examining the indirect influence of market culture on organizational performance through organizational innovation. The model highlights that organizational in</w:t>
      </w:r>
      <w:r w:rsidR="007065F5">
        <w:rPr>
          <w:rFonts w:ascii="Times New Roman" w:hAnsi="Times New Roman" w:cs="Times New Roman"/>
        </w:rPr>
        <w:t>novation and clan culture</w:t>
      </w:r>
      <w:r w:rsidR="006877D6" w:rsidRPr="003C7642">
        <w:rPr>
          <w:rFonts w:ascii="Times New Roman" w:hAnsi="Times New Roman" w:cs="Times New Roman"/>
        </w:rPr>
        <w:t xml:space="preserve"> significant</w:t>
      </w:r>
      <w:r w:rsidR="007065F5">
        <w:rPr>
          <w:rFonts w:ascii="Times New Roman" w:hAnsi="Times New Roman" w:cs="Times New Roman"/>
        </w:rPr>
        <w:t>ly influence</w:t>
      </w:r>
      <w:r w:rsidR="006877D6" w:rsidRPr="003C7642">
        <w:rPr>
          <w:rFonts w:ascii="Times New Roman" w:hAnsi="Times New Roman" w:cs="Times New Roman"/>
        </w:rPr>
        <w:t xml:space="preserve"> organizational p</w:t>
      </w:r>
      <w:r w:rsidR="007065F5">
        <w:rPr>
          <w:rFonts w:ascii="Times New Roman" w:hAnsi="Times New Roman" w:cs="Times New Roman"/>
        </w:rPr>
        <w:t>rofitability</w:t>
      </w:r>
      <w:r w:rsidR="006877D6" w:rsidRPr="003C7642">
        <w:rPr>
          <w:rFonts w:ascii="Times New Roman" w:hAnsi="Times New Roman" w:cs="Times New Roman"/>
        </w:rPr>
        <w:t xml:space="preserve"> at a significance level of p &lt; 0.05 (t = 2.251). Similarly, power distance and market culture also demonstrate a significant influence on organizational performance, contrary to previous research (Fekete, 2018; Lee &amp; Antonakis, 2019), suggesting the potential effectiveness of authoritarian styles in enhancing firm performance. Furthermore, Table </w:t>
      </w:r>
      <w:r w:rsidR="007065F5">
        <w:rPr>
          <w:rFonts w:ascii="Times New Roman" w:hAnsi="Times New Roman" w:cs="Times New Roman"/>
        </w:rPr>
        <w:t>6 indicates that a market</w:t>
      </w:r>
      <w:r w:rsidR="006877D6" w:rsidRPr="003C7642">
        <w:rPr>
          <w:rFonts w:ascii="Times New Roman" w:hAnsi="Times New Roman" w:cs="Times New Roman"/>
        </w:rPr>
        <w:t xml:space="preserve"> culture influences organizational innovation significantl</w:t>
      </w:r>
      <w:r w:rsidR="007065F5">
        <w:rPr>
          <w:rFonts w:ascii="Times New Roman" w:hAnsi="Times New Roman" w:cs="Times New Roman"/>
        </w:rPr>
        <w:t>y (p &lt; 0.05, t = 3.800), and</w:t>
      </w:r>
      <w:r w:rsidR="006877D6" w:rsidRPr="003C7642">
        <w:rPr>
          <w:rFonts w:ascii="Times New Roman" w:hAnsi="Times New Roman" w:cs="Times New Roman"/>
        </w:rPr>
        <w:t xml:space="preserve"> resultant organizational innovation further impacts organizational performance significantly (p &lt; 0.01, t = 2.812). Additionally, the results suggest a non-linear relationship within the power distance-firm innovation-firm performance sequence, as power distance indirectly affects firm performance significantly (p &lt; 0.05, t = 2.884). Overall, </w:t>
      </w:r>
      <w:r w:rsidR="0089574A" w:rsidRPr="003C7642">
        <w:rPr>
          <w:rFonts w:ascii="Times New Roman" w:hAnsi="Times New Roman" w:cs="Times New Roman"/>
        </w:rPr>
        <w:t>findings imply that organizational innovation plays a pivotal role in enabling organizations to outperform their counterparts, thereby enhancing overall organizational performance (p &lt; 0.05, t = 3.691).</w:t>
      </w:r>
    </w:p>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Table 6</w:t>
      </w:r>
      <w:r w:rsidR="00DF3688">
        <w:rPr>
          <w:rFonts w:ascii="Times New Roman" w:hAnsi="Times New Roman" w:cs="Times New Roman"/>
          <w:b/>
        </w:rPr>
        <w:t>: Result of the Structural Equation Model</w:t>
      </w:r>
    </w:p>
    <w:tbl>
      <w:tblPr>
        <w:tblStyle w:val="TableGrid"/>
        <w:tblW w:w="0" w:type="auto"/>
        <w:tblLook w:val="04A0" w:firstRow="1" w:lastRow="0" w:firstColumn="1" w:lastColumn="0" w:noHBand="0" w:noVBand="1"/>
      </w:tblPr>
      <w:tblGrid>
        <w:gridCol w:w="2785"/>
        <w:gridCol w:w="1800"/>
        <w:gridCol w:w="990"/>
        <w:gridCol w:w="1260"/>
        <w:gridCol w:w="1080"/>
        <w:gridCol w:w="1435"/>
      </w:tblGrid>
      <w:tr w:rsidR="00DF3688" w:rsidRPr="003C7642" w:rsidTr="00DF3688">
        <w:tc>
          <w:tcPr>
            <w:tcW w:w="2785" w:type="dxa"/>
          </w:tcPr>
          <w:p w:rsidR="00DF3688" w:rsidRPr="003C7642" w:rsidRDefault="00DF3688"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Direct Effect</w:t>
            </w:r>
          </w:p>
        </w:tc>
        <w:tc>
          <w:tcPr>
            <w:tcW w:w="1800" w:type="dxa"/>
          </w:tcPr>
          <w:p w:rsidR="00DF3688" w:rsidRPr="003C7642" w:rsidRDefault="00DF3688"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 xml:space="preserve">βeta coefficient                                  </w:t>
            </w:r>
          </w:p>
        </w:tc>
        <w:tc>
          <w:tcPr>
            <w:tcW w:w="990" w:type="dxa"/>
          </w:tcPr>
          <w:p w:rsidR="00DF3688" w:rsidRPr="003C7642" w:rsidRDefault="00DF3688"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 xml:space="preserve">t-value                                  </w:t>
            </w:r>
          </w:p>
        </w:tc>
        <w:tc>
          <w:tcPr>
            <w:tcW w:w="1260" w:type="dxa"/>
          </w:tcPr>
          <w:p w:rsidR="00DF3688" w:rsidRPr="003C7642" w:rsidRDefault="00DF3688"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 xml:space="preserve">Std.Error                   </w:t>
            </w:r>
          </w:p>
        </w:tc>
        <w:tc>
          <w:tcPr>
            <w:tcW w:w="1080" w:type="dxa"/>
          </w:tcPr>
          <w:p w:rsidR="00DF3688" w:rsidRPr="003C7642" w:rsidRDefault="00DF3688"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 xml:space="preserve">p-value        </w:t>
            </w:r>
          </w:p>
        </w:tc>
        <w:tc>
          <w:tcPr>
            <w:tcW w:w="1435" w:type="dxa"/>
          </w:tcPr>
          <w:p w:rsidR="00DF3688" w:rsidRPr="003C7642" w:rsidRDefault="00DF3688" w:rsidP="003C7642">
            <w:pPr>
              <w:pStyle w:val="Default"/>
              <w:spacing w:line="276" w:lineRule="auto"/>
              <w:jc w:val="both"/>
              <w:rPr>
                <w:rFonts w:ascii="Times New Roman" w:hAnsi="Times New Roman" w:cs="Times New Roman"/>
                <w:b/>
              </w:rPr>
            </w:pPr>
            <w:r>
              <w:rPr>
                <w:rFonts w:ascii="Times New Roman" w:hAnsi="Times New Roman" w:cs="Times New Roman"/>
                <w:b/>
              </w:rPr>
              <w:t>Decision</w:t>
            </w:r>
          </w:p>
        </w:tc>
      </w:tr>
      <w:tr w:rsidR="00DF3688" w:rsidRPr="003C7642" w:rsidTr="00DF3688">
        <w:tc>
          <w:tcPr>
            <w:tcW w:w="2785" w:type="dxa"/>
          </w:tcPr>
          <w:p w:rsidR="00DF3688" w:rsidRPr="003C7642" w:rsidRDefault="00DF3688" w:rsidP="003C7642">
            <w:pPr>
              <w:pStyle w:val="Default"/>
              <w:spacing w:line="276" w:lineRule="auto"/>
              <w:jc w:val="both"/>
              <w:rPr>
                <w:rFonts w:ascii="Times New Roman" w:hAnsi="Times New Roman" w:cs="Times New Roman"/>
              </w:rPr>
            </w:pPr>
            <w:r w:rsidRPr="003C7642">
              <w:rPr>
                <w:rFonts w:ascii="Times New Roman" w:hAnsi="Times New Roman" w:cs="Times New Roman"/>
              </w:rPr>
              <w:t>Clan culture and organization performance</w:t>
            </w:r>
          </w:p>
        </w:tc>
        <w:tc>
          <w:tcPr>
            <w:tcW w:w="1800" w:type="dxa"/>
          </w:tcPr>
          <w:p w:rsidR="00DF3688" w:rsidRPr="003C7642" w:rsidRDefault="00DF3688" w:rsidP="003C7642">
            <w:pPr>
              <w:pStyle w:val="Default"/>
              <w:spacing w:line="276" w:lineRule="auto"/>
              <w:jc w:val="both"/>
              <w:rPr>
                <w:rFonts w:ascii="Times New Roman" w:hAnsi="Times New Roman" w:cs="Times New Roman"/>
              </w:rPr>
            </w:pPr>
            <w:r>
              <w:rPr>
                <w:rFonts w:ascii="Times New Roman" w:hAnsi="Times New Roman" w:cs="Times New Roman"/>
              </w:rPr>
              <w:t xml:space="preserve">      </w:t>
            </w:r>
            <w:r w:rsidRPr="003C7642">
              <w:rPr>
                <w:rFonts w:ascii="Times New Roman" w:hAnsi="Times New Roman" w:cs="Times New Roman"/>
              </w:rPr>
              <w:t>0.076</w:t>
            </w:r>
          </w:p>
        </w:tc>
        <w:tc>
          <w:tcPr>
            <w:tcW w:w="990" w:type="dxa"/>
          </w:tcPr>
          <w:p w:rsidR="00DF3688" w:rsidRPr="003C7642" w:rsidRDefault="00DF3688" w:rsidP="003C7642">
            <w:pPr>
              <w:pStyle w:val="Default"/>
              <w:spacing w:line="276" w:lineRule="auto"/>
              <w:jc w:val="both"/>
              <w:rPr>
                <w:rFonts w:ascii="Times New Roman" w:hAnsi="Times New Roman" w:cs="Times New Roman"/>
              </w:rPr>
            </w:pPr>
            <w:r w:rsidRPr="003C7642">
              <w:rPr>
                <w:rFonts w:ascii="Times New Roman" w:hAnsi="Times New Roman" w:cs="Times New Roman"/>
              </w:rPr>
              <w:t>2.251</w:t>
            </w:r>
          </w:p>
        </w:tc>
        <w:tc>
          <w:tcPr>
            <w:tcW w:w="1260" w:type="dxa"/>
          </w:tcPr>
          <w:p w:rsidR="00DF3688" w:rsidRPr="003C7642" w:rsidRDefault="00DF3688" w:rsidP="003C7642">
            <w:pPr>
              <w:pStyle w:val="Default"/>
              <w:spacing w:line="276" w:lineRule="auto"/>
              <w:jc w:val="both"/>
              <w:rPr>
                <w:rFonts w:ascii="Times New Roman" w:hAnsi="Times New Roman" w:cs="Times New Roman"/>
              </w:rPr>
            </w:pPr>
            <w:r w:rsidRPr="003C7642">
              <w:rPr>
                <w:rFonts w:ascii="Times New Roman" w:hAnsi="Times New Roman" w:cs="Times New Roman"/>
              </w:rPr>
              <w:t>0.034</w:t>
            </w:r>
          </w:p>
        </w:tc>
        <w:tc>
          <w:tcPr>
            <w:tcW w:w="1080" w:type="dxa"/>
          </w:tcPr>
          <w:p w:rsidR="00DF3688" w:rsidRPr="003C7642" w:rsidRDefault="00DF3688"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0.026</w:t>
            </w:r>
          </w:p>
        </w:tc>
        <w:tc>
          <w:tcPr>
            <w:tcW w:w="1435" w:type="dxa"/>
          </w:tcPr>
          <w:p w:rsidR="00DF3688" w:rsidRPr="003C7642" w:rsidRDefault="00DF3688" w:rsidP="003C7642">
            <w:pPr>
              <w:pStyle w:val="Default"/>
              <w:spacing w:line="276" w:lineRule="auto"/>
              <w:jc w:val="both"/>
              <w:rPr>
                <w:rFonts w:ascii="Times New Roman" w:hAnsi="Times New Roman" w:cs="Times New Roman"/>
              </w:rPr>
            </w:pPr>
            <w:r>
              <w:rPr>
                <w:rFonts w:ascii="Times New Roman" w:hAnsi="Times New Roman" w:cs="Times New Roman"/>
              </w:rPr>
              <w:t>Accept</w:t>
            </w:r>
          </w:p>
        </w:tc>
      </w:tr>
      <w:tr w:rsidR="00DF3688" w:rsidRPr="003C7642" w:rsidTr="00DF3688">
        <w:tc>
          <w:tcPr>
            <w:tcW w:w="2785" w:type="dxa"/>
          </w:tcPr>
          <w:p w:rsidR="00DF3688" w:rsidRPr="003C7642" w:rsidRDefault="00DF3688" w:rsidP="003C7642">
            <w:pPr>
              <w:pStyle w:val="Default"/>
              <w:spacing w:line="276" w:lineRule="auto"/>
              <w:jc w:val="both"/>
              <w:rPr>
                <w:rFonts w:ascii="Times New Roman" w:hAnsi="Times New Roman" w:cs="Times New Roman"/>
              </w:rPr>
            </w:pPr>
            <w:r w:rsidRPr="003C7642">
              <w:rPr>
                <w:rFonts w:ascii="Times New Roman" w:hAnsi="Times New Roman" w:cs="Times New Roman"/>
              </w:rPr>
              <w:t>Power distance and organization performance</w:t>
            </w:r>
          </w:p>
        </w:tc>
        <w:tc>
          <w:tcPr>
            <w:tcW w:w="1800" w:type="dxa"/>
          </w:tcPr>
          <w:p w:rsidR="00DF3688" w:rsidRPr="003C7642" w:rsidRDefault="00DF3688" w:rsidP="003C7642">
            <w:pPr>
              <w:pStyle w:val="Default"/>
              <w:spacing w:line="276" w:lineRule="auto"/>
              <w:jc w:val="both"/>
              <w:rPr>
                <w:rFonts w:ascii="Times New Roman" w:hAnsi="Times New Roman" w:cs="Times New Roman"/>
              </w:rPr>
            </w:pPr>
            <w:r>
              <w:rPr>
                <w:rFonts w:ascii="Times New Roman" w:hAnsi="Times New Roman" w:cs="Times New Roman"/>
              </w:rPr>
              <w:t xml:space="preserve">      </w:t>
            </w:r>
            <w:r w:rsidRPr="003C7642">
              <w:rPr>
                <w:rFonts w:ascii="Times New Roman" w:hAnsi="Times New Roman" w:cs="Times New Roman"/>
              </w:rPr>
              <w:t>0.133</w:t>
            </w:r>
          </w:p>
        </w:tc>
        <w:tc>
          <w:tcPr>
            <w:tcW w:w="990" w:type="dxa"/>
          </w:tcPr>
          <w:p w:rsidR="00DF3688" w:rsidRPr="003C7642" w:rsidRDefault="00DF3688" w:rsidP="003C7642">
            <w:pPr>
              <w:pStyle w:val="Default"/>
              <w:spacing w:line="276" w:lineRule="auto"/>
              <w:jc w:val="both"/>
              <w:rPr>
                <w:rFonts w:ascii="Times New Roman" w:hAnsi="Times New Roman" w:cs="Times New Roman"/>
              </w:rPr>
            </w:pPr>
            <w:r w:rsidRPr="003C7642">
              <w:rPr>
                <w:rFonts w:ascii="Times New Roman" w:hAnsi="Times New Roman" w:cs="Times New Roman"/>
              </w:rPr>
              <w:t>3.800</w:t>
            </w:r>
          </w:p>
        </w:tc>
        <w:tc>
          <w:tcPr>
            <w:tcW w:w="1260" w:type="dxa"/>
          </w:tcPr>
          <w:p w:rsidR="00DF3688" w:rsidRPr="003C7642" w:rsidRDefault="00DF3688" w:rsidP="003C7642">
            <w:pPr>
              <w:pStyle w:val="Default"/>
              <w:spacing w:line="276" w:lineRule="auto"/>
              <w:jc w:val="both"/>
              <w:rPr>
                <w:rFonts w:ascii="Times New Roman" w:hAnsi="Times New Roman" w:cs="Times New Roman"/>
              </w:rPr>
            </w:pPr>
            <w:r w:rsidRPr="003C7642">
              <w:rPr>
                <w:rFonts w:ascii="Times New Roman" w:hAnsi="Times New Roman" w:cs="Times New Roman"/>
              </w:rPr>
              <w:t>0.035</w:t>
            </w:r>
          </w:p>
        </w:tc>
        <w:tc>
          <w:tcPr>
            <w:tcW w:w="1080" w:type="dxa"/>
          </w:tcPr>
          <w:p w:rsidR="00DF3688" w:rsidRPr="003C7642" w:rsidRDefault="00DF3688" w:rsidP="003C7642">
            <w:pPr>
              <w:pStyle w:val="Default"/>
              <w:spacing w:line="276" w:lineRule="auto"/>
              <w:jc w:val="both"/>
              <w:rPr>
                <w:rFonts w:ascii="Times New Roman" w:hAnsi="Times New Roman" w:cs="Times New Roman"/>
              </w:rPr>
            </w:pPr>
            <w:r w:rsidRPr="003C7642">
              <w:rPr>
                <w:rFonts w:ascii="Times New Roman" w:hAnsi="Times New Roman" w:cs="Times New Roman"/>
                <w:b/>
              </w:rPr>
              <w:t xml:space="preserve">  </w:t>
            </w:r>
            <w:r w:rsidRPr="003C7642">
              <w:rPr>
                <w:rFonts w:ascii="Times New Roman" w:hAnsi="Times New Roman" w:cs="Times New Roman"/>
              </w:rPr>
              <w:t>0.031</w:t>
            </w:r>
          </w:p>
        </w:tc>
        <w:tc>
          <w:tcPr>
            <w:tcW w:w="1435" w:type="dxa"/>
          </w:tcPr>
          <w:p w:rsidR="00DF3688" w:rsidRPr="00DF3688" w:rsidRDefault="00DF3688" w:rsidP="003C7642">
            <w:pPr>
              <w:pStyle w:val="Default"/>
              <w:spacing w:line="276" w:lineRule="auto"/>
              <w:jc w:val="both"/>
              <w:rPr>
                <w:rFonts w:ascii="Times New Roman" w:hAnsi="Times New Roman" w:cs="Times New Roman"/>
              </w:rPr>
            </w:pPr>
            <w:r w:rsidRPr="00DF3688">
              <w:rPr>
                <w:rFonts w:ascii="Times New Roman" w:hAnsi="Times New Roman" w:cs="Times New Roman"/>
              </w:rPr>
              <w:t>Accept</w:t>
            </w:r>
          </w:p>
        </w:tc>
      </w:tr>
      <w:tr w:rsidR="00DF3688" w:rsidRPr="003C7642" w:rsidTr="00DF3688">
        <w:trPr>
          <w:trHeight w:val="332"/>
        </w:trPr>
        <w:tc>
          <w:tcPr>
            <w:tcW w:w="2785" w:type="dxa"/>
          </w:tcPr>
          <w:p w:rsidR="00DF3688" w:rsidRPr="003C7642" w:rsidRDefault="00DF3688" w:rsidP="003C7642">
            <w:pPr>
              <w:pStyle w:val="Default"/>
              <w:spacing w:line="276" w:lineRule="auto"/>
              <w:jc w:val="both"/>
              <w:rPr>
                <w:rFonts w:ascii="Times New Roman" w:hAnsi="Times New Roman" w:cs="Times New Roman"/>
              </w:rPr>
            </w:pPr>
            <w:r w:rsidRPr="003C7642">
              <w:rPr>
                <w:rFonts w:ascii="Times New Roman" w:hAnsi="Times New Roman" w:cs="Times New Roman"/>
              </w:rPr>
              <w:t>Market culture and organization performance</w:t>
            </w:r>
          </w:p>
        </w:tc>
        <w:tc>
          <w:tcPr>
            <w:tcW w:w="1800" w:type="dxa"/>
          </w:tcPr>
          <w:p w:rsidR="00DF3688" w:rsidRPr="003C7642" w:rsidRDefault="00DF3688"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0.150</w:t>
            </w:r>
          </w:p>
        </w:tc>
        <w:tc>
          <w:tcPr>
            <w:tcW w:w="990" w:type="dxa"/>
          </w:tcPr>
          <w:p w:rsidR="00DF3688" w:rsidRPr="003C7642" w:rsidRDefault="00DF3688"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2.884</w:t>
            </w:r>
          </w:p>
        </w:tc>
        <w:tc>
          <w:tcPr>
            <w:tcW w:w="1260" w:type="dxa"/>
          </w:tcPr>
          <w:p w:rsidR="00DF3688" w:rsidRPr="003C7642" w:rsidRDefault="00DF3688"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0.052</w:t>
            </w:r>
          </w:p>
        </w:tc>
        <w:tc>
          <w:tcPr>
            <w:tcW w:w="1080" w:type="dxa"/>
          </w:tcPr>
          <w:p w:rsidR="00DF3688" w:rsidRPr="003C7642" w:rsidRDefault="00DF3688"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0.002</w:t>
            </w:r>
          </w:p>
        </w:tc>
        <w:tc>
          <w:tcPr>
            <w:tcW w:w="1435" w:type="dxa"/>
          </w:tcPr>
          <w:p w:rsidR="00DF3688" w:rsidRPr="003C7642" w:rsidRDefault="00DF3688" w:rsidP="003C7642">
            <w:pPr>
              <w:pStyle w:val="Default"/>
              <w:spacing w:line="276" w:lineRule="auto"/>
              <w:jc w:val="both"/>
              <w:rPr>
                <w:rFonts w:ascii="Times New Roman" w:hAnsi="Times New Roman" w:cs="Times New Roman"/>
              </w:rPr>
            </w:pPr>
            <w:r>
              <w:rPr>
                <w:rFonts w:ascii="Times New Roman" w:hAnsi="Times New Roman" w:cs="Times New Roman"/>
              </w:rPr>
              <w:t>Accept</w:t>
            </w:r>
          </w:p>
        </w:tc>
      </w:tr>
      <w:tr w:rsidR="00DF3688" w:rsidRPr="003C7642" w:rsidTr="00DF3688">
        <w:tc>
          <w:tcPr>
            <w:tcW w:w="2785" w:type="dxa"/>
          </w:tcPr>
          <w:p w:rsidR="00DF3688" w:rsidRPr="003C7642" w:rsidRDefault="00DF3688" w:rsidP="003C7642">
            <w:pPr>
              <w:pStyle w:val="Default"/>
              <w:spacing w:line="276" w:lineRule="auto"/>
              <w:jc w:val="both"/>
              <w:rPr>
                <w:rFonts w:ascii="Times New Roman" w:hAnsi="Times New Roman" w:cs="Times New Roman"/>
              </w:rPr>
            </w:pPr>
            <w:r w:rsidRPr="003C7642">
              <w:rPr>
                <w:rFonts w:ascii="Times New Roman" w:hAnsi="Times New Roman" w:cs="Times New Roman"/>
              </w:rPr>
              <w:t>Organization innovation and organization performance</w:t>
            </w:r>
          </w:p>
        </w:tc>
        <w:tc>
          <w:tcPr>
            <w:tcW w:w="1800" w:type="dxa"/>
          </w:tcPr>
          <w:p w:rsidR="00DF3688" w:rsidRPr="003C7642" w:rsidRDefault="00DF3688"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0.107</w:t>
            </w:r>
          </w:p>
        </w:tc>
        <w:tc>
          <w:tcPr>
            <w:tcW w:w="990" w:type="dxa"/>
          </w:tcPr>
          <w:p w:rsidR="00DF3688" w:rsidRPr="003C7642" w:rsidRDefault="00DF3688"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3.691</w:t>
            </w:r>
          </w:p>
        </w:tc>
        <w:tc>
          <w:tcPr>
            <w:tcW w:w="1260" w:type="dxa"/>
          </w:tcPr>
          <w:p w:rsidR="00DF3688" w:rsidRPr="003C7642" w:rsidRDefault="00DF3688"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0.029</w:t>
            </w:r>
          </w:p>
        </w:tc>
        <w:tc>
          <w:tcPr>
            <w:tcW w:w="1080" w:type="dxa"/>
          </w:tcPr>
          <w:p w:rsidR="00DF3688" w:rsidRPr="003C7642" w:rsidRDefault="00DF3688" w:rsidP="003C7642">
            <w:pPr>
              <w:pStyle w:val="Default"/>
              <w:spacing w:line="276" w:lineRule="auto"/>
              <w:jc w:val="both"/>
              <w:rPr>
                <w:rFonts w:ascii="Times New Roman" w:hAnsi="Times New Roman" w:cs="Times New Roman"/>
              </w:rPr>
            </w:pPr>
            <w:r w:rsidRPr="003C7642">
              <w:rPr>
                <w:rFonts w:ascii="Times New Roman" w:hAnsi="Times New Roman" w:cs="Times New Roman"/>
              </w:rPr>
              <w:t xml:space="preserve">  0.001</w:t>
            </w:r>
          </w:p>
        </w:tc>
        <w:tc>
          <w:tcPr>
            <w:tcW w:w="1435" w:type="dxa"/>
          </w:tcPr>
          <w:p w:rsidR="00DF3688" w:rsidRPr="003C7642" w:rsidRDefault="00DF3688" w:rsidP="003C7642">
            <w:pPr>
              <w:pStyle w:val="Default"/>
              <w:spacing w:line="276" w:lineRule="auto"/>
              <w:jc w:val="both"/>
              <w:rPr>
                <w:rFonts w:ascii="Times New Roman" w:hAnsi="Times New Roman" w:cs="Times New Roman"/>
              </w:rPr>
            </w:pPr>
            <w:r>
              <w:rPr>
                <w:rFonts w:ascii="Times New Roman" w:hAnsi="Times New Roman" w:cs="Times New Roman"/>
              </w:rPr>
              <w:t>Accept</w:t>
            </w:r>
          </w:p>
        </w:tc>
      </w:tr>
    </w:tbl>
    <w:p w:rsidR="0089574A"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b/>
        </w:rPr>
        <w:t>Source: Author’s Computation, 2024</w:t>
      </w:r>
      <w:r w:rsidRPr="003C7642">
        <w:rPr>
          <w:rFonts w:ascii="Times New Roman" w:hAnsi="Times New Roman" w:cs="Times New Roman"/>
        </w:rPr>
        <w:t xml:space="preserve">. </w:t>
      </w:r>
    </w:p>
    <w:p w:rsidR="0027484A" w:rsidRDefault="0027484A" w:rsidP="0027484A">
      <w:pPr>
        <w:pStyle w:val="Default"/>
        <w:spacing w:line="276" w:lineRule="auto"/>
        <w:jc w:val="both"/>
        <w:rPr>
          <w:rFonts w:ascii="Times New Roman" w:hAnsi="Times New Roman" w:cs="Times New Roman"/>
        </w:rPr>
      </w:pPr>
      <w:r>
        <w:rPr>
          <w:rFonts w:ascii="Times New Roman" w:eastAsia="Times New Roman" w:hAnsi="Times New Roman" w:cs="Times New Roman"/>
        </w:rPr>
        <w:t>Table 7 explain the</w:t>
      </w:r>
      <w:r w:rsidRPr="005F3AAE">
        <w:rPr>
          <w:rFonts w:ascii="Times New Roman" w:eastAsia="Times New Roman" w:hAnsi="Times New Roman" w:cs="Times New Roman"/>
        </w:rPr>
        <w:t xml:space="preserve"> significant differences in </w:t>
      </w:r>
      <w:r>
        <w:rPr>
          <w:rFonts w:ascii="Times New Roman" w:eastAsia="Times New Roman" w:hAnsi="Times New Roman" w:cs="Times New Roman"/>
        </w:rPr>
        <w:t>organizational performance (F=3033.33; Sig. =.000) across the sectors</w:t>
      </w:r>
      <w:r w:rsidRPr="005F3AAE">
        <w:rPr>
          <w:rFonts w:ascii="Times New Roman" w:eastAsia="Times New Roman" w:hAnsi="Times New Roman" w:cs="Times New Roman"/>
        </w:rPr>
        <w:t xml:space="preserve">, with higher levels </w:t>
      </w:r>
      <w:r>
        <w:rPr>
          <w:rFonts w:ascii="Times New Roman" w:eastAsia="Times New Roman" w:hAnsi="Times New Roman" w:cs="Times New Roman"/>
        </w:rPr>
        <w:t xml:space="preserve">of performance </w:t>
      </w:r>
      <w:r w:rsidRPr="005F3AAE">
        <w:rPr>
          <w:rFonts w:ascii="Times New Roman" w:eastAsia="Times New Roman" w:hAnsi="Times New Roman" w:cs="Times New Roman"/>
        </w:rPr>
        <w:t xml:space="preserve">in the </w:t>
      </w:r>
      <w:r>
        <w:rPr>
          <w:rFonts w:ascii="Times New Roman" w:eastAsia="Times New Roman" w:hAnsi="Times New Roman" w:cs="Times New Roman"/>
        </w:rPr>
        <w:t>consumer goods sector</w:t>
      </w:r>
      <w:r w:rsidRPr="005F3AAE">
        <w:rPr>
          <w:rFonts w:ascii="Times New Roman" w:eastAsia="Times New Roman" w:hAnsi="Times New Roman" w:cs="Times New Roman"/>
        </w:rPr>
        <w:t xml:space="preserve"> (Mean=</w:t>
      </w:r>
      <w:r>
        <w:rPr>
          <w:rFonts w:ascii="Times New Roman" w:eastAsia="Times New Roman" w:hAnsi="Times New Roman" w:cs="Times New Roman"/>
        </w:rPr>
        <w:t>7</w:t>
      </w:r>
      <w:r w:rsidRPr="005F3AAE">
        <w:rPr>
          <w:rFonts w:ascii="Times New Roman" w:eastAsia="Times New Roman" w:hAnsi="Times New Roman" w:cs="Times New Roman"/>
        </w:rPr>
        <w:t>.</w:t>
      </w:r>
      <w:r>
        <w:rPr>
          <w:rFonts w:ascii="Times New Roman" w:eastAsia="Times New Roman" w:hAnsi="Times New Roman" w:cs="Times New Roman"/>
        </w:rPr>
        <w:t>4788</w:t>
      </w:r>
      <w:r w:rsidRPr="005F3AAE">
        <w:rPr>
          <w:rFonts w:ascii="Times New Roman" w:eastAsia="Times New Roman" w:hAnsi="Times New Roman" w:cs="Times New Roman"/>
        </w:rPr>
        <w:t>)</w:t>
      </w:r>
      <w:r>
        <w:rPr>
          <w:rFonts w:ascii="Times New Roman" w:eastAsia="Times New Roman" w:hAnsi="Times New Roman" w:cs="Times New Roman"/>
        </w:rPr>
        <w:t xml:space="preserve"> compared to the other sectors. This results confirmed that cultural dimensions significantly differs across the sectors under investigations</w:t>
      </w:r>
      <w:r w:rsidRPr="005F3AAE">
        <w:rPr>
          <w:rFonts w:ascii="Times New Roman" w:eastAsia="Times New Roman" w:hAnsi="Times New Roman" w:cs="Times New Roman"/>
        </w:rPr>
        <w:t>.</w:t>
      </w:r>
      <w:r>
        <w:rPr>
          <w:rFonts w:ascii="Times New Roman" w:eastAsia="Times New Roman" w:hAnsi="Times New Roman" w:cs="Times New Roman"/>
        </w:rPr>
        <w:t xml:space="preserve"> </w:t>
      </w:r>
      <w:r w:rsidRPr="005F3AAE">
        <w:rPr>
          <w:rFonts w:ascii="Times New Roman" w:eastAsia="Times New Roman" w:hAnsi="Times New Roman" w:cs="Times New Roman"/>
        </w:rPr>
        <w:t>Additionally, there were significant di</w:t>
      </w:r>
      <w:r>
        <w:rPr>
          <w:rFonts w:ascii="Times New Roman" w:eastAsia="Times New Roman" w:hAnsi="Times New Roman" w:cs="Times New Roman"/>
        </w:rPr>
        <w:t>fferences in organizational innovation</w:t>
      </w:r>
      <w:r w:rsidRPr="005F3AAE">
        <w:rPr>
          <w:rFonts w:ascii="Times New Roman" w:eastAsia="Times New Roman" w:hAnsi="Times New Roman" w:cs="Times New Roman"/>
        </w:rPr>
        <w:t xml:space="preserve"> </w:t>
      </w:r>
      <w:r>
        <w:rPr>
          <w:rFonts w:ascii="Times New Roman" w:eastAsia="Times New Roman" w:hAnsi="Times New Roman" w:cs="Times New Roman"/>
        </w:rPr>
        <w:t xml:space="preserve">as indicated by </w:t>
      </w:r>
      <w:r w:rsidRPr="005F3AAE">
        <w:rPr>
          <w:rFonts w:ascii="Times New Roman" w:eastAsia="Times New Roman" w:hAnsi="Times New Roman" w:cs="Times New Roman"/>
        </w:rPr>
        <w:t>(F=</w:t>
      </w:r>
      <w:r>
        <w:rPr>
          <w:rFonts w:ascii="Times New Roman" w:eastAsia="Times New Roman" w:hAnsi="Times New Roman" w:cs="Times New Roman"/>
        </w:rPr>
        <w:t>6541</w:t>
      </w:r>
      <w:r w:rsidRPr="005F3AAE">
        <w:rPr>
          <w:rFonts w:ascii="Times New Roman" w:eastAsia="Times New Roman" w:hAnsi="Times New Roman" w:cs="Times New Roman"/>
        </w:rPr>
        <w:t xml:space="preserve">; Sig. =.000) across </w:t>
      </w:r>
      <w:r>
        <w:rPr>
          <w:rFonts w:ascii="Times New Roman" w:eastAsia="Times New Roman" w:hAnsi="Times New Roman" w:cs="Times New Roman"/>
        </w:rPr>
        <w:t>the sectors</w:t>
      </w:r>
      <w:r w:rsidRPr="005F3AAE">
        <w:rPr>
          <w:rFonts w:ascii="Times New Roman" w:eastAsia="Times New Roman" w:hAnsi="Times New Roman" w:cs="Times New Roman"/>
        </w:rPr>
        <w:t xml:space="preserve">, with higher </w:t>
      </w:r>
      <w:r>
        <w:rPr>
          <w:rFonts w:ascii="Times New Roman" w:eastAsia="Times New Roman" w:hAnsi="Times New Roman" w:cs="Times New Roman"/>
        </w:rPr>
        <w:t>innovation</w:t>
      </w:r>
      <w:r w:rsidRPr="005F3AAE">
        <w:rPr>
          <w:rFonts w:ascii="Times New Roman" w:eastAsia="Times New Roman" w:hAnsi="Times New Roman" w:cs="Times New Roman"/>
        </w:rPr>
        <w:t xml:space="preserve"> in the </w:t>
      </w:r>
      <w:r>
        <w:rPr>
          <w:rFonts w:ascii="Times New Roman" w:eastAsia="Times New Roman" w:hAnsi="Times New Roman" w:cs="Times New Roman"/>
        </w:rPr>
        <w:t>consumer goods sector</w:t>
      </w:r>
      <w:r w:rsidRPr="005F3AAE">
        <w:rPr>
          <w:rFonts w:ascii="Times New Roman" w:eastAsia="Times New Roman" w:hAnsi="Times New Roman" w:cs="Times New Roman"/>
        </w:rPr>
        <w:t xml:space="preserve"> </w:t>
      </w:r>
      <w:r>
        <w:rPr>
          <w:rFonts w:ascii="Times New Roman" w:eastAsia="Times New Roman" w:hAnsi="Times New Roman" w:cs="Times New Roman"/>
        </w:rPr>
        <w:t xml:space="preserve">represented as </w:t>
      </w:r>
      <w:r w:rsidRPr="005F3AAE">
        <w:rPr>
          <w:rFonts w:ascii="Times New Roman" w:eastAsia="Times New Roman" w:hAnsi="Times New Roman" w:cs="Times New Roman"/>
        </w:rPr>
        <w:t>(Mean=5.</w:t>
      </w:r>
      <w:r>
        <w:rPr>
          <w:rFonts w:ascii="Times New Roman" w:eastAsia="Times New Roman" w:hAnsi="Times New Roman" w:cs="Times New Roman"/>
        </w:rPr>
        <w:t>4321</w:t>
      </w:r>
      <w:r w:rsidRPr="005F3AAE">
        <w:rPr>
          <w:rFonts w:ascii="Times New Roman" w:eastAsia="Times New Roman" w:hAnsi="Times New Roman" w:cs="Times New Roman"/>
        </w:rPr>
        <w:t>)</w:t>
      </w:r>
      <w:r>
        <w:rPr>
          <w:rFonts w:ascii="Times New Roman" w:eastAsia="Times New Roman" w:hAnsi="Times New Roman" w:cs="Times New Roman"/>
        </w:rPr>
        <w:t xml:space="preserve">. </w:t>
      </w:r>
      <w:r w:rsidRPr="005F3AAE">
        <w:rPr>
          <w:rFonts w:ascii="Times New Roman" w:eastAsia="Times New Roman" w:hAnsi="Times New Roman" w:cs="Times New Roman"/>
        </w:rPr>
        <w:t xml:space="preserve">The research also revealed significant differences in </w:t>
      </w:r>
      <w:r>
        <w:rPr>
          <w:rFonts w:ascii="Times New Roman" w:eastAsia="Times New Roman" w:hAnsi="Times New Roman" w:cs="Times New Roman"/>
        </w:rPr>
        <w:t>clan culture</w:t>
      </w:r>
      <w:r w:rsidRPr="005F3AAE">
        <w:rPr>
          <w:rFonts w:ascii="Times New Roman" w:eastAsia="Times New Roman" w:hAnsi="Times New Roman" w:cs="Times New Roman"/>
        </w:rPr>
        <w:t xml:space="preserve"> </w:t>
      </w:r>
      <w:r>
        <w:rPr>
          <w:rFonts w:ascii="Times New Roman" w:eastAsia="Times New Roman" w:hAnsi="Times New Roman" w:cs="Times New Roman"/>
        </w:rPr>
        <w:t>(F=5118.88</w:t>
      </w:r>
      <w:r w:rsidRPr="005F3AAE">
        <w:rPr>
          <w:rFonts w:ascii="Times New Roman" w:eastAsia="Times New Roman" w:hAnsi="Times New Roman" w:cs="Times New Roman"/>
        </w:rPr>
        <w:t xml:space="preserve">; Sig. =.000) across </w:t>
      </w:r>
      <w:r>
        <w:rPr>
          <w:rFonts w:ascii="Times New Roman" w:eastAsia="Times New Roman" w:hAnsi="Times New Roman" w:cs="Times New Roman"/>
        </w:rPr>
        <w:t>the sectors</w:t>
      </w:r>
      <w:r w:rsidRPr="005F3AAE">
        <w:rPr>
          <w:rFonts w:ascii="Times New Roman" w:eastAsia="Times New Roman" w:hAnsi="Times New Roman" w:cs="Times New Roman"/>
        </w:rPr>
        <w:t xml:space="preserve">, with the </w:t>
      </w:r>
      <w:r>
        <w:rPr>
          <w:rFonts w:ascii="Times New Roman" w:eastAsia="Times New Roman" w:hAnsi="Times New Roman" w:cs="Times New Roman"/>
        </w:rPr>
        <w:t xml:space="preserve">consumer goods sector </w:t>
      </w:r>
      <w:r w:rsidRPr="005F3AAE">
        <w:rPr>
          <w:rFonts w:ascii="Times New Roman" w:eastAsia="Times New Roman" w:hAnsi="Times New Roman" w:cs="Times New Roman"/>
        </w:rPr>
        <w:t xml:space="preserve">showing higher </w:t>
      </w:r>
      <w:r>
        <w:rPr>
          <w:rFonts w:ascii="Times New Roman" w:eastAsia="Times New Roman" w:hAnsi="Times New Roman" w:cs="Times New Roman"/>
        </w:rPr>
        <w:t>clan culture</w:t>
      </w:r>
      <w:r w:rsidRPr="005F3AAE">
        <w:rPr>
          <w:rFonts w:ascii="Times New Roman" w:eastAsia="Times New Roman" w:hAnsi="Times New Roman" w:cs="Times New Roman"/>
        </w:rPr>
        <w:t xml:space="preserve"> (Mean=</w:t>
      </w:r>
      <w:r>
        <w:rPr>
          <w:rFonts w:ascii="Times New Roman" w:eastAsia="Times New Roman" w:hAnsi="Times New Roman" w:cs="Times New Roman"/>
        </w:rPr>
        <w:t>5</w:t>
      </w:r>
      <w:r w:rsidRPr="005F3AAE">
        <w:rPr>
          <w:rFonts w:ascii="Times New Roman" w:eastAsia="Times New Roman" w:hAnsi="Times New Roman" w:cs="Times New Roman"/>
        </w:rPr>
        <w:t>.</w:t>
      </w:r>
      <w:r>
        <w:rPr>
          <w:rFonts w:ascii="Times New Roman" w:eastAsia="Times New Roman" w:hAnsi="Times New Roman" w:cs="Times New Roman"/>
        </w:rPr>
        <w:t>2389) compared with</w:t>
      </w:r>
      <w:r w:rsidRPr="005F3AAE">
        <w:rPr>
          <w:rFonts w:ascii="Times New Roman" w:eastAsia="Times New Roman" w:hAnsi="Times New Roman" w:cs="Times New Roman"/>
        </w:rPr>
        <w:t xml:space="preserve"> </w:t>
      </w:r>
      <w:r>
        <w:rPr>
          <w:rFonts w:ascii="Times New Roman" w:eastAsia="Times New Roman" w:hAnsi="Times New Roman" w:cs="Times New Roman"/>
        </w:rPr>
        <w:t>other sectors</w:t>
      </w:r>
      <w:r w:rsidRPr="005F3AAE">
        <w:rPr>
          <w:rFonts w:ascii="Times New Roman" w:eastAsia="Times New Roman" w:hAnsi="Times New Roman" w:cs="Times New Roman"/>
        </w:rPr>
        <w:t xml:space="preserve">. </w:t>
      </w:r>
      <w:r>
        <w:rPr>
          <w:rFonts w:ascii="Times New Roman" w:eastAsia="Times New Roman" w:hAnsi="Times New Roman" w:cs="Times New Roman"/>
        </w:rPr>
        <w:t xml:space="preserve">The </w:t>
      </w:r>
      <w:r w:rsidRPr="005F3AAE">
        <w:rPr>
          <w:rFonts w:ascii="Times New Roman" w:eastAsia="Times New Roman" w:hAnsi="Times New Roman" w:cs="Times New Roman"/>
        </w:rPr>
        <w:t>differ</w:t>
      </w:r>
      <w:r>
        <w:rPr>
          <w:rFonts w:ascii="Times New Roman" w:eastAsia="Times New Roman" w:hAnsi="Times New Roman" w:cs="Times New Roman"/>
        </w:rPr>
        <w:t>ence</w:t>
      </w:r>
      <w:r w:rsidRPr="005F3AAE">
        <w:rPr>
          <w:rFonts w:ascii="Times New Roman" w:eastAsia="Times New Roman" w:hAnsi="Times New Roman" w:cs="Times New Roman"/>
        </w:rPr>
        <w:t xml:space="preserve"> between these </w:t>
      </w:r>
      <w:r>
        <w:rPr>
          <w:rFonts w:ascii="Times New Roman" w:eastAsia="Times New Roman" w:hAnsi="Times New Roman" w:cs="Times New Roman"/>
        </w:rPr>
        <w:t xml:space="preserve">sectors in terms of clan culture </w:t>
      </w:r>
      <w:r w:rsidR="00270CD5">
        <w:rPr>
          <w:rFonts w:ascii="Times New Roman" w:eastAsia="Times New Roman" w:hAnsi="Times New Roman" w:cs="Times New Roman"/>
        </w:rPr>
        <w:t xml:space="preserve">was validated by the </w:t>
      </w:r>
      <w:r w:rsidRPr="005F3AAE">
        <w:rPr>
          <w:rFonts w:ascii="Times New Roman" w:eastAsia="Times New Roman" w:hAnsi="Times New Roman" w:cs="Times New Roman"/>
        </w:rPr>
        <w:t>results</w:t>
      </w:r>
      <w:r w:rsidR="00270CD5">
        <w:rPr>
          <w:rFonts w:ascii="Times New Roman" w:eastAsia="Times New Roman" w:hAnsi="Times New Roman" w:cs="Times New Roman"/>
        </w:rPr>
        <w:t xml:space="preserve"> in table </w:t>
      </w:r>
      <w:r w:rsidR="00270CD5">
        <w:rPr>
          <w:rFonts w:ascii="Times New Roman" w:eastAsia="Times New Roman" w:hAnsi="Times New Roman" w:cs="Times New Roman"/>
        </w:rPr>
        <w:lastRenderedPageBreak/>
        <w:t>7</w:t>
      </w:r>
      <w:r w:rsidRPr="005F3AAE">
        <w:rPr>
          <w:rFonts w:ascii="Times New Roman" w:eastAsia="Times New Roman" w:hAnsi="Times New Roman" w:cs="Times New Roman"/>
        </w:rPr>
        <w:t>.</w:t>
      </w:r>
      <w:r>
        <w:rPr>
          <w:rFonts w:ascii="Times New Roman" w:eastAsia="Times New Roman" w:hAnsi="Times New Roman" w:cs="Times New Roman"/>
        </w:rPr>
        <w:t xml:space="preserve"> Similarly</w:t>
      </w:r>
      <w:r w:rsidRPr="005F3AAE">
        <w:rPr>
          <w:rFonts w:ascii="Times New Roman" w:eastAsia="Times New Roman" w:hAnsi="Times New Roman" w:cs="Times New Roman"/>
        </w:rPr>
        <w:t xml:space="preserve">, the study found </w:t>
      </w:r>
      <w:r>
        <w:rPr>
          <w:rFonts w:ascii="Times New Roman" w:eastAsia="Times New Roman" w:hAnsi="Times New Roman" w:cs="Times New Roman"/>
        </w:rPr>
        <w:t>significant</w:t>
      </w:r>
      <w:r w:rsidRPr="005F3AAE">
        <w:rPr>
          <w:rFonts w:ascii="Times New Roman" w:eastAsia="Times New Roman" w:hAnsi="Times New Roman" w:cs="Times New Roman"/>
        </w:rPr>
        <w:t xml:space="preserve"> d</w:t>
      </w:r>
      <w:r>
        <w:rPr>
          <w:rFonts w:ascii="Times New Roman" w:eastAsia="Times New Roman" w:hAnsi="Times New Roman" w:cs="Times New Roman"/>
        </w:rPr>
        <w:t>ifferences in the power distance across the sectors with consumer goods sector having</w:t>
      </w:r>
      <w:r w:rsidRPr="005F3AAE">
        <w:rPr>
          <w:rFonts w:ascii="Times New Roman" w:eastAsia="Times New Roman" w:hAnsi="Times New Roman" w:cs="Times New Roman"/>
        </w:rPr>
        <w:t xml:space="preserve"> (F=</w:t>
      </w:r>
      <w:r>
        <w:rPr>
          <w:rFonts w:ascii="Times New Roman" w:eastAsia="Times New Roman" w:hAnsi="Times New Roman" w:cs="Times New Roman"/>
        </w:rPr>
        <w:t>4020.12</w:t>
      </w:r>
      <w:r w:rsidRPr="005F3AAE">
        <w:rPr>
          <w:rFonts w:ascii="Times New Roman" w:eastAsia="Times New Roman" w:hAnsi="Times New Roman" w:cs="Times New Roman"/>
        </w:rPr>
        <w:t>; Sig</w:t>
      </w:r>
      <w:r>
        <w:rPr>
          <w:rFonts w:ascii="Times New Roman" w:eastAsia="Times New Roman" w:hAnsi="Times New Roman" w:cs="Times New Roman"/>
        </w:rPr>
        <w:t>. =.000), with the consumer goods sector also</w:t>
      </w:r>
      <w:r w:rsidRPr="005F3AAE">
        <w:rPr>
          <w:rFonts w:ascii="Times New Roman" w:eastAsia="Times New Roman" w:hAnsi="Times New Roman" w:cs="Times New Roman"/>
        </w:rPr>
        <w:t xml:space="preserve"> exhibiting a more positive (Mean=5.</w:t>
      </w:r>
      <w:r>
        <w:rPr>
          <w:rFonts w:ascii="Times New Roman" w:eastAsia="Times New Roman" w:hAnsi="Times New Roman" w:cs="Times New Roman"/>
        </w:rPr>
        <w:t>3013</w:t>
      </w:r>
      <w:r w:rsidRPr="005F3AAE">
        <w:rPr>
          <w:rFonts w:ascii="Times New Roman" w:eastAsia="Times New Roman" w:hAnsi="Times New Roman" w:cs="Times New Roman"/>
        </w:rPr>
        <w:t>)</w:t>
      </w:r>
      <w:r w:rsidR="00270CD5">
        <w:rPr>
          <w:rFonts w:ascii="Times New Roman" w:eastAsia="Times New Roman" w:hAnsi="Times New Roman" w:cs="Times New Roman"/>
        </w:rPr>
        <w:t xml:space="preserve"> compared with</w:t>
      </w:r>
      <w:r>
        <w:rPr>
          <w:rFonts w:ascii="Times New Roman" w:eastAsia="Times New Roman" w:hAnsi="Times New Roman" w:cs="Times New Roman"/>
        </w:rPr>
        <w:t xml:space="preserve"> other sectors in the industry</w:t>
      </w:r>
      <w:r w:rsidRPr="005F3AAE">
        <w:rPr>
          <w:rFonts w:ascii="Times New Roman" w:eastAsia="Times New Roman" w:hAnsi="Times New Roman" w:cs="Times New Roman"/>
        </w:rPr>
        <w:t>.</w:t>
      </w:r>
      <w:r>
        <w:rPr>
          <w:rFonts w:ascii="Times New Roman" w:eastAsia="Times New Roman" w:hAnsi="Times New Roman" w:cs="Times New Roman"/>
        </w:rPr>
        <w:t xml:space="preserve"> Lastly, t</w:t>
      </w:r>
      <w:r w:rsidRPr="00D34763">
        <w:rPr>
          <w:rFonts w:ascii="Times New Roman" w:eastAsia="Times New Roman" w:hAnsi="Times New Roman" w:cs="Times New Roman"/>
        </w:rPr>
        <w:t xml:space="preserve">he study identified significant differences in </w:t>
      </w:r>
      <w:r>
        <w:rPr>
          <w:rFonts w:ascii="Times New Roman" w:eastAsia="Times New Roman" w:hAnsi="Times New Roman" w:cs="Times New Roman"/>
        </w:rPr>
        <w:t>market culture across sector</w:t>
      </w:r>
      <w:r w:rsidRPr="00D34763">
        <w:rPr>
          <w:rFonts w:ascii="Times New Roman" w:eastAsia="Times New Roman" w:hAnsi="Times New Roman" w:cs="Times New Roman"/>
        </w:rPr>
        <w:t>s (F=</w:t>
      </w:r>
      <w:r>
        <w:rPr>
          <w:rFonts w:ascii="Times New Roman" w:eastAsia="Times New Roman" w:hAnsi="Times New Roman" w:cs="Times New Roman"/>
        </w:rPr>
        <w:t>4671.40</w:t>
      </w:r>
      <w:r w:rsidRPr="00D34763">
        <w:rPr>
          <w:rFonts w:ascii="Times New Roman" w:eastAsia="Times New Roman" w:hAnsi="Times New Roman" w:cs="Times New Roman"/>
        </w:rPr>
        <w:t xml:space="preserve">; Sig. =.000), with higher levels observed in the </w:t>
      </w:r>
      <w:r>
        <w:rPr>
          <w:rFonts w:ascii="Times New Roman" w:eastAsia="Times New Roman" w:hAnsi="Times New Roman" w:cs="Times New Roman"/>
        </w:rPr>
        <w:t>consumer goods sector (Mean=5.3013</w:t>
      </w:r>
      <w:r w:rsidRPr="00D34763">
        <w:rPr>
          <w:rFonts w:ascii="Times New Roman" w:eastAsia="Times New Roman" w:hAnsi="Times New Roman" w:cs="Times New Roman"/>
        </w:rPr>
        <w:t>)</w:t>
      </w:r>
      <w:r>
        <w:rPr>
          <w:rFonts w:ascii="Times New Roman" w:eastAsia="Times New Roman" w:hAnsi="Times New Roman" w:cs="Times New Roman"/>
        </w:rPr>
        <w:t xml:space="preserve"> compared to the other sectors (Mean=4</w:t>
      </w:r>
      <w:r w:rsidRPr="00D34763">
        <w:rPr>
          <w:rFonts w:ascii="Times New Roman" w:eastAsia="Times New Roman" w:hAnsi="Times New Roman" w:cs="Times New Roman"/>
        </w:rPr>
        <w:t>.</w:t>
      </w:r>
      <w:r>
        <w:rPr>
          <w:rFonts w:ascii="Times New Roman" w:eastAsia="Times New Roman" w:hAnsi="Times New Roman" w:cs="Times New Roman"/>
        </w:rPr>
        <w:t>3043</w:t>
      </w:r>
      <w:r w:rsidRPr="00D34763">
        <w:rPr>
          <w:rFonts w:ascii="Times New Roman" w:eastAsia="Times New Roman" w:hAnsi="Times New Roman" w:cs="Times New Roman"/>
        </w:rPr>
        <w:t xml:space="preserve">). </w:t>
      </w:r>
      <w:r>
        <w:rPr>
          <w:rFonts w:ascii="Times New Roman" w:eastAsia="Times New Roman" w:hAnsi="Times New Roman" w:cs="Times New Roman"/>
        </w:rPr>
        <w:t>The result indeed shows that there are</w:t>
      </w:r>
      <w:r w:rsidRPr="00D34763">
        <w:rPr>
          <w:rFonts w:ascii="Times New Roman" w:eastAsia="Times New Roman" w:hAnsi="Times New Roman" w:cs="Times New Roman"/>
        </w:rPr>
        <w:t xml:space="preserve"> differences in the </w:t>
      </w:r>
      <w:r>
        <w:rPr>
          <w:rFonts w:ascii="Times New Roman" w:eastAsia="Times New Roman" w:hAnsi="Times New Roman" w:cs="Times New Roman"/>
        </w:rPr>
        <w:t xml:space="preserve">market culture across all the sectors. However, all these cultural dimensions </w:t>
      </w:r>
      <w:r w:rsidR="00270CD5">
        <w:rPr>
          <w:rFonts w:ascii="Times New Roman" w:eastAsia="Times New Roman" w:hAnsi="Times New Roman" w:cs="Times New Roman"/>
        </w:rPr>
        <w:t xml:space="preserve">have </w:t>
      </w:r>
      <w:r>
        <w:rPr>
          <w:rFonts w:ascii="Times New Roman" w:eastAsia="Times New Roman" w:hAnsi="Times New Roman" w:cs="Times New Roman"/>
        </w:rPr>
        <w:t>positive and significant impact on organizational performance as mediated by organizational innovation.</w:t>
      </w:r>
    </w:p>
    <w:p w:rsidR="005143A9" w:rsidRDefault="005143A9" w:rsidP="005143A9">
      <w:pPr>
        <w:pStyle w:val="Default"/>
        <w:spacing w:line="276" w:lineRule="auto"/>
        <w:jc w:val="both"/>
        <w:rPr>
          <w:rFonts w:ascii="Times New Roman" w:hAnsi="Times New Roman" w:cs="Times New Roman"/>
          <w:b/>
        </w:rPr>
      </w:pPr>
      <w:r w:rsidRPr="003C7642">
        <w:rPr>
          <w:rFonts w:ascii="Times New Roman" w:hAnsi="Times New Roman" w:cs="Times New Roman"/>
          <w:b/>
        </w:rPr>
        <w:t xml:space="preserve">Table </w:t>
      </w:r>
      <w:r>
        <w:rPr>
          <w:rFonts w:ascii="Times New Roman" w:hAnsi="Times New Roman" w:cs="Times New Roman"/>
          <w:b/>
        </w:rPr>
        <w:t xml:space="preserve">7: </w:t>
      </w:r>
      <w:r w:rsidRPr="005143A9">
        <w:rPr>
          <w:rFonts w:ascii="Times New Roman" w:hAnsi="Times New Roman" w:cs="Times New Roman"/>
          <w:b/>
        </w:rPr>
        <w:t>Analysis of Variance (ANOVA) of the Study Variables</w:t>
      </w:r>
    </w:p>
    <w:tbl>
      <w:tblPr>
        <w:tblStyle w:val="TableGrid"/>
        <w:tblW w:w="10260" w:type="dxa"/>
        <w:tblInd w:w="-95" w:type="dxa"/>
        <w:tblLook w:val="04A0" w:firstRow="1" w:lastRow="0" w:firstColumn="1" w:lastColumn="0" w:noHBand="0" w:noVBand="1"/>
      </w:tblPr>
      <w:tblGrid>
        <w:gridCol w:w="1643"/>
        <w:gridCol w:w="1670"/>
        <w:gridCol w:w="576"/>
        <w:gridCol w:w="876"/>
        <w:gridCol w:w="1030"/>
        <w:gridCol w:w="876"/>
        <w:gridCol w:w="996"/>
        <w:gridCol w:w="996"/>
        <w:gridCol w:w="1043"/>
        <w:gridCol w:w="636"/>
      </w:tblGrid>
      <w:tr w:rsidR="00F758CC" w:rsidTr="005F3AAE">
        <w:tc>
          <w:tcPr>
            <w:tcW w:w="1643" w:type="dxa"/>
          </w:tcPr>
          <w:p w:rsidR="00F758CC" w:rsidRDefault="00F758CC" w:rsidP="005143A9">
            <w:pPr>
              <w:pStyle w:val="Default"/>
              <w:spacing w:line="276" w:lineRule="auto"/>
              <w:jc w:val="both"/>
              <w:rPr>
                <w:rFonts w:ascii="Times New Roman" w:hAnsi="Times New Roman" w:cs="Times New Roman"/>
                <w:b/>
              </w:rPr>
            </w:pPr>
            <w:r>
              <w:rPr>
                <w:rFonts w:ascii="Times New Roman" w:hAnsi="Times New Roman" w:cs="Times New Roman"/>
                <w:b/>
              </w:rPr>
              <w:t>Variables</w:t>
            </w:r>
          </w:p>
        </w:tc>
        <w:tc>
          <w:tcPr>
            <w:tcW w:w="1670" w:type="dxa"/>
          </w:tcPr>
          <w:p w:rsidR="00F758CC" w:rsidRDefault="00F758CC" w:rsidP="005143A9">
            <w:pPr>
              <w:pStyle w:val="Default"/>
              <w:spacing w:line="276" w:lineRule="auto"/>
              <w:jc w:val="both"/>
              <w:rPr>
                <w:rFonts w:ascii="Times New Roman" w:hAnsi="Times New Roman" w:cs="Times New Roman"/>
                <w:b/>
              </w:rPr>
            </w:pPr>
            <w:r>
              <w:rPr>
                <w:rFonts w:ascii="Times New Roman" w:hAnsi="Times New Roman" w:cs="Times New Roman"/>
                <w:b/>
              </w:rPr>
              <w:t>Sectors</w:t>
            </w:r>
          </w:p>
        </w:tc>
        <w:tc>
          <w:tcPr>
            <w:tcW w:w="576" w:type="dxa"/>
          </w:tcPr>
          <w:p w:rsidR="00F758CC" w:rsidRDefault="00F758CC" w:rsidP="005143A9">
            <w:pPr>
              <w:pStyle w:val="Default"/>
              <w:spacing w:line="276" w:lineRule="auto"/>
              <w:jc w:val="both"/>
              <w:rPr>
                <w:rFonts w:ascii="Times New Roman" w:hAnsi="Times New Roman" w:cs="Times New Roman"/>
                <w:b/>
              </w:rPr>
            </w:pPr>
            <w:r>
              <w:rPr>
                <w:rFonts w:ascii="Times New Roman" w:hAnsi="Times New Roman" w:cs="Times New Roman"/>
                <w:b/>
              </w:rPr>
              <w:t>N</w:t>
            </w:r>
          </w:p>
        </w:tc>
        <w:tc>
          <w:tcPr>
            <w:tcW w:w="876" w:type="dxa"/>
          </w:tcPr>
          <w:p w:rsidR="00F758CC" w:rsidRDefault="00F758CC" w:rsidP="005143A9">
            <w:pPr>
              <w:pStyle w:val="Default"/>
              <w:spacing w:line="276" w:lineRule="auto"/>
              <w:jc w:val="both"/>
              <w:rPr>
                <w:rFonts w:ascii="Times New Roman" w:hAnsi="Times New Roman" w:cs="Times New Roman"/>
                <w:b/>
              </w:rPr>
            </w:pPr>
            <w:r>
              <w:rPr>
                <w:rFonts w:ascii="Times New Roman" w:hAnsi="Times New Roman" w:cs="Times New Roman"/>
                <w:b/>
              </w:rPr>
              <w:t>Mean</w:t>
            </w:r>
          </w:p>
        </w:tc>
        <w:tc>
          <w:tcPr>
            <w:tcW w:w="1030" w:type="dxa"/>
          </w:tcPr>
          <w:p w:rsidR="00F758CC" w:rsidRDefault="00F758CC" w:rsidP="005143A9">
            <w:pPr>
              <w:pStyle w:val="Default"/>
              <w:spacing w:line="276" w:lineRule="auto"/>
              <w:jc w:val="both"/>
              <w:rPr>
                <w:rFonts w:ascii="Times New Roman" w:hAnsi="Times New Roman" w:cs="Times New Roman"/>
                <w:b/>
              </w:rPr>
            </w:pPr>
            <w:r>
              <w:rPr>
                <w:rFonts w:ascii="Times New Roman" w:hAnsi="Times New Roman" w:cs="Times New Roman"/>
                <w:b/>
              </w:rPr>
              <w:t>ST.Dev.</w:t>
            </w:r>
          </w:p>
        </w:tc>
        <w:tc>
          <w:tcPr>
            <w:tcW w:w="876" w:type="dxa"/>
          </w:tcPr>
          <w:p w:rsidR="00F758CC" w:rsidRDefault="00F758CC" w:rsidP="005143A9">
            <w:pPr>
              <w:pStyle w:val="Default"/>
              <w:spacing w:line="276" w:lineRule="auto"/>
              <w:jc w:val="both"/>
              <w:rPr>
                <w:rFonts w:ascii="Times New Roman" w:hAnsi="Times New Roman" w:cs="Times New Roman"/>
                <w:b/>
              </w:rPr>
            </w:pPr>
            <w:r>
              <w:rPr>
                <w:rFonts w:ascii="Times New Roman" w:hAnsi="Times New Roman" w:cs="Times New Roman"/>
                <w:b/>
              </w:rPr>
              <w:t>Std. Error</w:t>
            </w:r>
          </w:p>
        </w:tc>
        <w:tc>
          <w:tcPr>
            <w:tcW w:w="996" w:type="dxa"/>
          </w:tcPr>
          <w:p w:rsidR="00F758CC" w:rsidRDefault="00F758CC" w:rsidP="005143A9">
            <w:pPr>
              <w:pStyle w:val="Default"/>
              <w:spacing w:line="276" w:lineRule="auto"/>
              <w:jc w:val="both"/>
              <w:rPr>
                <w:rFonts w:ascii="Times New Roman" w:hAnsi="Times New Roman" w:cs="Times New Roman"/>
                <w:b/>
              </w:rPr>
            </w:pPr>
            <w:r>
              <w:rPr>
                <w:rFonts w:ascii="Times New Roman" w:hAnsi="Times New Roman" w:cs="Times New Roman"/>
                <w:b/>
              </w:rPr>
              <w:t>Sum of Square</w:t>
            </w:r>
          </w:p>
        </w:tc>
        <w:tc>
          <w:tcPr>
            <w:tcW w:w="996" w:type="dxa"/>
          </w:tcPr>
          <w:p w:rsidR="00F758CC" w:rsidRDefault="00F758CC" w:rsidP="005143A9">
            <w:pPr>
              <w:pStyle w:val="Default"/>
              <w:spacing w:line="276" w:lineRule="auto"/>
              <w:jc w:val="both"/>
              <w:rPr>
                <w:rFonts w:ascii="Times New Roman" w:hAnsi="Times New Roman" w:cs="Times New Roman"/>
                <w:b/>
              </w:rPr>
            </w:pPr>
            <w:r>
              <w:rPr>
                <w:rFonts w:ascii="Times New Roman" w:hAnsi="Times New Roman" w:cs="Times New Roman"/>
                <w:b/>
              </w:rPr>
              <w:t>Mean Square</w:t>
            </w:r>
          </w:p>
        </w:tc>
        <w:tc>
          <w:tcPr>
            <w:tcW w:w="996" w:type="dxa"/>
          </w:tcPr>
          <w:p w:rsidR="00F758CC" w:rsidRDefault="00F758CC" w:rsidP="005143A9">
            <w:pPr>
              <w:pStyle w:val="Default"/>
              <w:spacing w:line="276" w:lineRule="auto"/>
              <w:jc w:val="both"/>
              <w:rPr>
                <w:rFonts w:ascii="Times New Roman" w:hAnsi="Times New Roman" w:cs="Times New Roman"/>
                <w:b/>
              </w:rPr>
            </w:pPr>
            <w:r>
              <w:rPr>
                <w:rFonts w:ascii="Times New Roman" w:hAnsi="Times New Roman" w:cs="Times New Roman"/>
                <w:b/>
              </w:rPr>
              <w:t>F</w:t>
            </w:r>
            <w:r w:rsidR="005F3AAE">
              <w:rPr>
                <w:rFonts w:ascii="Times New Roman" w:hAnsi="Times New Roman" w:cs="Times New Roman"/>
                <w:b/>
              </w:rPr>
              <w:t>-Statistic</w:t>
            </w:r>
          </w:p>
        </w:tc>
        <w:tc>
          <w:tcPr>
            <w:tcW w:w="601" w:type="dxa"/>
          </w:tcPr>
          <w:p w:rsidR="00F758CC" w:rsidRDefault="00F758CC" w:rsidP="005143A9">
            <w:pPr>
              <w:pStyle w:val="Default"/>
              <w:spacing w:line="276" w:lineRule="auto"/>
              <w:jc w:val="both"/>
              <w:rPr>
                <w:rFonts w:ascii="Times New Roman" w:hAnsi="Times New Roman" w:cs="Times New Roman"/>
                <w:b/>
              </w:rPr>
            </w:pPr>
            <w:r>
              <w:rPr>
                <w:rFonts w:ascii="Times New Roman" w:hAnsi="Times New Roman" w:cs="Times New Roman"/>
                <w:b/>
              </w:rPr>
              <w:t>Sig</w:t>
            </w:r>
          </w:p>
        </w:tc>
      </w:tr>
      <w:tr w:rsidR="00F758CC" w:rsidTr="005F3AAE">
        <w:tc>
          <w:tcPr>
            <w:tcW w:w="1643" w:type="dxa"/>
          </w:tcPr>
          <w:p w:rsidR="00F758CC" w:rsidRPr="00DA3C2F" w:rsidRDefault="00F758CC" w:rsidP="005143A9">
            <w:pPr>
              <w:pStyle w:val="Default"/>
              <w:spacing w:line="276" w:lineRule="auto"/>
              <w:jc w:val="both"/>
              <w:rPr>
                <w:rFonts w:ascii="Times New Roman" w:hAnsi="Times New Roman" w:cs="Times New Roman"/>
              </w:rPr>
            </w:pPr>
            <w:r w:rsidRPr="00DA3C2F">
              <w:rPr>
                <w:rFonts w:ascii="Times New Roman" w:hAnsi="Times New Roman" w:cs="Times New Roman"/>
              </w:rPr>
              <w:t>Organizational Performance</w:t>
            </w:r>
          </w:p>
        </w:tc>
        <w:tc>
          <w:tcPr>
            <w:tcW w:w="1670" w:type="dxa"/>
          </w:tcPr>
          <w:p w:rsidR="00F758CC" w:rsidRPr="002B5695" w:rsidRDefault="00F758CC" w:rsidP="005143A9">
            <w:pPr>
              <w:pStyle w:val="Default"/>
              <w:spacing w:line="276" w:lineRule="auto"/>
              <w:jc w:val="both"/>
              <w:rPr>
                <w:rFonts w:ascii="Times New Roman" w:hAnsi="Times New Roman" w:cs="Times New Roman"/>
              </w:rPr>
            </w:pPr>
            <w:r w:rsidRPr="002B5695">
              <w:rPr>
                <w:rFonts w:ascii="Times New Roman" w:hAnsi="Times New Roman" w:cs="Times New Roman"/>
              </w:rPr>
              <w:t>Consumer Good</w:t>
            </w:r>
          </w:p>
        </w:tc>
        <w:tc>
          <w:tcPr>
            <w:tcW w:w="576" w:type="dxa"/>
          </w:tcPr>
          <w:p w:rsidR="00F758CC" w:rsidRPr="0074562E" w:rsidRDefault="00F758CC" w:rsidP="005143A9">
            <w:pPr>
              <w:pStyle w:val="Default"/>
              <w:spacing w:line="276" w:lineRule="auto"/>
              <w:jc w:val="both"/>
              <w:rPr>
                <w:rFonts w:ascii="Times New Roman" w:hAnsi="Times New Roman" w:cs="Times New Roman"/>
              </w:rPr>
            </w:pPr>
            <w:r w:rsidRPr="0074562E">
              <w:rPr>
                <w:rFonts w:ascii="Times New Roman" w:hAnsi="Times New Roman" w:cs="Times New Roman"/>
              </w:rPr>
              <w:t>146</w:t>
            </w:r>
          </w:p>
        </w:tc>
        <w:tc>
          <w:tcPr>
            <w:tcW w:w="876" w:type="dxa"/>
          </w:tcPr>
          <w:p w:rsidR="00F758CC" w:rsidRPr="0074562E" w:rsidRDefault="003B37EC" w:rsidP="005143A9">
            <w:pPr>
              <w:pStyle w:val="Default"/>
              <w:spacing w:line="276" w:lineRule="auto"/>
              <w:jc w:val="both"/>
              <w:rPr>
                <w:rFonts w:ascii="Times New Roman" w:hAnsi="Times New Roman" w:cs="Times New Roman"/>
              </w:rPr>
            </w:pPr>
            <w:r>
              <w:rPr>
                <w:rFonts w:ascii="Times New Roman" w:hAnsi="Times New Roman" w:cs="Times New Roman"/>
              </w:rPr>
              <w:t>7</w:t>
            </w:r>
            <w:r w:rsidR="00F758CC" w:rsidRPr="0074562E">
              <w:rPr>
                <w:rFonts w:ascii="Times New Roman" w:hAnsi="Times New Roman" w:cs="Times New Roman"/>
              </w:rPr>
              <w:t>.4788</w:t>
            </w:r>
          </w:p>
        </w:tc>
        <w:tc>
          <w:tcPr>
            <w:tcW w:w="1030" w:type="dxa"/>
          </w:tcPr>
          <w:p w:rsidR="00F758CC" w:rsidRPr="0074562E" w:rsidRDefault="00F758CC" w:rsidP="005143A9">
            <w:pPr>
              <w:pStyle w:val="Default"/>
              <w:spacing w:line="276" w:lineRule="auto"/>
              <w:jc w:val="both"/>
              <w:rPr>
                <w:rFonts w:ascii="Times New Roman" w:hAnsi="Times New Roman" w:cs="Times New Roman"/>
              </w:rPr>
            </w:pPr>
            <w:r>
              <w:rPr>
                <w:rFonts w:ascii="Times New Roman" w:hAnsi="Times New Roman" w:cs="Times New Roman"/>
              </w:rPr>
              <w:t>0.6190</w:t>
            </w:r>
          </w:p>
        </w:tc>
        <w:tc>
          <w:tcPr>
            <w:tcW w:w="876" w:type="dxa"/>
          </w:tcPr>
          <w:p w:rsidR="00F758CC" w:rsidRPr="0074562E" w:rsidRDefault="00F758CC" w:rsidP="005143A9">
            <w:pPr>
              <w:pStyle w:val="Default"/>
              <w:spacing w:line="276" w:lineRule="auto"/>
              <w:jc w:val="both"/>
              <w:rPr>
                <w:rFonts w:ascii="Times New Roman" w:hAnsi="Times New Roman" w:cs="Times New Roman"/>
              </w:rPr>
            </w:pPr>
            <w:r w:rsidRPr="0074562E">
              <w:rPr>
                <w:rFonts w:ascii="Times New Roman" w:hAnsi="Times New Roman" w:cs="Times New Roman"/>
              </w:rPr>
              <w:t>0.4081</w:t>
            </w:r>
          </w:p>
        </w:tc>
        <w:tc>
          <w:tcPr>
            <w:tcW w:w="996" w:type="dxa"/>
          </w:tcPr>
          <w:p w:rsidR="00F758CC" w:rsidRPr="0074562E" w:rsidRDefault="00F758CC" w:rsidP="005143A9">
            <w:pPr>
              <w:pStyle w:val="Default"/>
              <w:spacing w:line="276" w:lineRule="auto"/>
              <w:jc w:val="both"/>
              <w:rPr>
                <w:rFonts w:ascii="Times New Roman" w:hAnsi="Times New Roman" w:cs="Times New Roman"/>
              </w:rPr>
            </w:pPr>
            <w:r w:rsidRPr="0074562E">
              <w:rPr>
                <w:rFonts w:ascii="Times New Roman" w:hAnsi="Times New Roman" w:cs="Times New Roman"/>
              </w:rPr>
              <w:t>797.974</w:t>
            </w:r>
          </w:p>
        </w:tc>
        <w:tc>
          <w:tcPr>
            <w:tcW w:w="996" w:type="dxa"/>
          </w:tcPr>
          <w:p w:rsidR="00F758CC" w:rsidRPr="009E7989" w:rsidRDefault="00F758CC" w:rsidP="005143A9">
            <w:pPr>
              <w:pStyle w:val="Default"/>
              <w:spacing w:line="276" w:lineRule="auto"/>
              <w:jc w:val="both"/>
              <w:rPr>
                <w:rFonts w:ascii="Times New Roman" w:hAnsi="Times New Roman" w:cs="Times New Roman"/>
              </w:rPr>
            </w:pPr>
            <w:r w:rsidRPr="009E7989">
              <w:rPr>
                <w:rFonts w:ascii="Times New Roman" w:hAnsi="Times New Roman" w:cs="Times New Roman"/>
              </w:rPr>
              <w:t>797.974</w:t>
            </w:r>
          </w:p>
        </w:tc>
        <w:tc>
          <w:tcPr>
            <w:tcW w:w="996" w:type="dxa"/>
          </w:tcPr>
          <w:p w:rsidR="00F758CC" w:rsidRPr="009E7989" w:rsidRDefault="00F758CC" w:rsidP="009E7989">
            <w:pPr>
              <w:pStyle w:val="Default"/>
              <w:spacing w:line="276" w:lineRule="auto"/>
              <w:jc w:val="both"/>
              <w:rPr>
                <w:rFonts w:ascii="Times New Roman" w:hAnsi="Times New Roman" w:cs="Times New Roman"/>
              </w:rPr>
            </w:pPr>
            <w:r w:rsidRPr="009E7989">
              <w:rPr>
                <w:rFonts w:ascii="Times New Roman" w:hAnsi="Times New Roman" w:cs="Times New Roman"/>
              </w:rPr>
              <w:t>3033.33</w:t>
            </w:r>
          </w:p>
        </w:tc>
        <w:tc>
          <w:tcPr>
            <w:tcW w:w="601" w:type="dxa"/>
          </w:tcPr>
          <w:p w:rsidR="00F758CC" w:rsidRPr="009E7989" w:rsidRDefault="00F758CC" w:rsidP="005143A9">
            <w:pPr>
              <w:pStyle w:val="Default"/>
              <w:spacing w:line="276" w:lineRule="auto"/>
              <w:jc w:val="both"/>
              <w:rPr>
                <w:rFonts w:ascii="Times New Roman" w:hAnsi="Times New Roman" w:cs="Times New Roman"/>
              </w:rPr>
            </w:pPr>
            <w:r w:rsidRPr="009E7989">
              <w:rPr>
                <w:rFonts w:ascii="Times New Roman" w:hAnsi="Times New Roman" w:cs="Times New Roman"/>
              </w:rPr>
              <w:t>0.00</w:t>
            </w:r>
          </w:p>
        </w:tc>
      </w:tr>
      <w:tr w:rsidR="00F758CC" w:rsidTr="005F3AAE">
        <w:tc>
          <w:tcPr>
            <w:tcW w:w="1643" w:type="dxa"/>
          </w:tcPr>
          <w:p w:rsidR="00F758CC" w:rsidRPr="00DA3C2F" w:rsidRDefault="00F758CC" w:rsidP="005143A9">
            <w:pPr>
              <w:pStyle w:val="Default"/>
              <w:spacing w:line="276" w:lineRule="auto"/>
              <w:jc w:val="both"/>
              <w:rPr>
                <w:rFonts w:ascii="Times New Roman" w:hAnsi="Times New Roman" w:cs="Times New Roman"/>
              </w:rPr>
            </w:pPr>
          </w:p>
        </w:tc>
        <w:tc>
          <w:tcPr>
            <w:tcW w:w="1670" w:type="dxa"/>
          </w:tcPr>
          <w:p w:rsidR="00F758CC" w:rsidRPr="002B5695" w:rsidRDefault="00F758CC" w:rsidP="005143A9">
            <w:pPr>
              <w:pStyle w:val="Default"/>
              <w:spacing w:line="276" w:lineRule="auto"/>
              <w:jc w:val="both"/>
              <w:rPr>
                <w:rFonts w:ascii="Times New Roman" w:hAnsi="Times New Roman" w:cs="Times New Roman"/>
              </w:rPr>
            </w:pPr>
            <w:r w:rsidRPr="002B5695">
              <w:rPr>
                <w:rFonts w:ascii="Times New Roman" w:hAnsi="Times New Roman" w:cs="Times New Roman"/>
              </w:rPr>
              <w:t>Industrial Good</w:t>
            </w:r>
          </w:p>
        </w:tc>
        <w:tc>
          <w:tcPr>
            <w:tcW w:w="576" w:type="dxa"/>
          </w:tcPr>
          <w:p w:rsidR="00F758CC" w:rsidRPr="0074562E" w:rsidRDefault="00F758CC" w:rsidP="005143A9">
            <w:pPr>
              <w:pStyle w:val="Default"/>
              <w:spacing w:line="276" w:lineRule="auto"/>
              <w:jc w:val="both"/>
              <w:rPr>
                <w:rFonts w:ascii="Times New Roman" w:hAnsi="Times New Roman" w:cs="Times New Roman"/>
              </w:rPr>
            </w:pPr>
            <w:r w:rsidRPr="0074562E">
              <w:rPr>
                <w:rFonts w:ascii="Times New Roman" w:hAnsi="Times New Roman" w:cs="Times New Roman"/>
              </w:rPr>
              <w:t>59</w:t>
            </w:r>
          </w:p>
        </w:tc>
        <w:tc>
          <w:tcPr>
            <w:tcW w:w="876" w:type="dxa"/>
          </w:tcPr>
          <w:p w:rsidR="00F758CC" w:rsidRPr="009E7989" w:rsidRDefault="00F758CC" w:rsidP="005143A9">
            <w:pPr>
              <w:pStyle w:val="Default"/>
              <w:spacing w:line="276" w:lineRule="auto"/>
              <w:jc w:val="both"/>
              <w:rPr>
                <w:rFonts w:ascii="Times New Roman" w:hAnsi="Times New Roman" w:cs="Times New Roman"/>
              </w:rPr>
            </w:pPr>
            <w:r>
              <w:rPr>
                <w:rFonts w:ascii="Times New Roman" w:hAnsi="Times New Roman" w:cs="Times New Roman"/>
              </w:rPr>
              <w:t>1</w:t>
            </w:r>
            <w:r w:rsidRPr="009E7989">
              <w:rPr>
                <w:rFonts w:ascii="Times New Roman" w:hAnsi="Times New Roman" w:cs="Times New Roman"/>
              </w:rPr>
              <w:t>.5422</w:t>
            </w:r>
          </w:p>
        </w:tc>
        <w:tc>
          <w:tcPr>
            <w:tcW w:w="1030" w:type="dxa"/>
          </w:tcPr>
          <w:p w:rsidR="00F758CC" w:rsidRPr="009E7989" w:rsidRDefault="00F758CC" w:rsidP="005143A9">
            <w:pPr>
              <w:pStyle w:val="Default"/>
              <w:spacing w:line="276" w:lineRule="auto"/>
              <w:jc w:val="both"/>
              <w:rPr>
                <w:rFonts w:ascii="Times New Roman" w:hAnsi="Times New Roman" w:cs="Times New Roman"/>
              </w:rPr>
            </w:pPr>
            <w:r w:rsidRPr="009E7989">
              <w:rPr>
                <w:rFonts w:ascii="Times New Roman" w:hAnsi="Times New Roman" w:cs="Times New Roman"/>
              </w:rPr>
              <w:t>0.5387</w:t>
            </w:r>
          </w:p>
        </w:tc>
        <w:tc>
          <w:tcPr>
            <w:tcW w:w="876" w:type="dxa"/>
          </w:tcPr>
          <w:p w:rsidR="00F758CC" w:rsidRPr="009E7989" w:rsidRDefault="00F758CC" w:rsidP="005143A9">
            <w:pPr>
              <w:pStyle w:val="Default"/>
              <w:spacing w:line="276" w:lineRule="auto"/>
              <w:jc w:val="both"/>
              <w:rPr>
                <w:rFonts w:ascii="Times New Roman" w:hAnsi="Times New Roman" w:cs="Times New Roman"/>
              </w:rPr>
            </w:pPr>
            <w:r w:rsidRPr="009E7989">
              <w:rPr>
                <w:rFonts w:ascii="Times New Roman" w:hAnsi="Times New Roman" w:cs="Times New Roman"/>
              </w:rPr>
              <w:t>0.6234</w:t>
            </w:r>
          </w:p>
        </w:tc>
        <w:tc>
          <w:tcPr>
            <w:tcW w:w="996" w:type="dxa"/>
          </w:tcPr>
          <w:p w:rsidR="00F758CC" w:rsidRPr="009E7989" w:rsidRDefault="00F758CC" w:rsidP="005143A9">
            <w:pPr>
              <w:pStyle w:val="Default"/>
              <w:spacing w:line="276" w:lineRule="auto"/>
              <w:jc w:val="both"/>
              <w:rPr>
                <w:rFonts w:ascii="Times New Roman" w:hAnsi="Times New Roman" w:cs="Times New Roman"/>
              </w:rPr>
            </w:pPr>
            <w:r w:rsidRPr="009E7989">
              <w:rPr>
                <w:rFonts w:ascii="Times New Roman" w:hAnsi="Times New Roman" w:cs="Times New Roman"/>
              </w:rPr>
              <w:t>567.201</w:t>
            </w:r>
          </w:p>
        </w:tc>
        <w:tc>
          <w:tcPr>
            <w:tcW w:w="996" w:type="dxa"/>
          </w:tcPr>
          <w:p w:rsidR="00F758CC" w:rsidRPr="009E7989" w:rsidRDefault="00F758CC" w:rsidP="005143A9">
            <w:pPr>
              <w:pStyle w:val="Default"/>
              <w:spacing w:line="276" w:lineRule="auto"/>
              <w:jc w:val="both"/>
              <w:rPr>
                <w:rFonts w:ascii="Times New Roman" w:hAnsi="Times New Roman" w:cs="Times New Roman"/>
              </w:rPr>
            </w:pPr>
            <w:r w:rsidRPr="009E7989">
              <w:rPr>
                <w:rFonts w:ascii="Times New Roman" w:hAnsi="Times New Roman" w:cs="Times New Roman"/>
              </w:rPr>
              <w:t>567.201</w:t>
            </w:r>
          </w:p>
        </w:tc>
        <w:tc>
          <w:tcPr>
            <w:tcW w:w="996" w:type="dxa"/>
          </w:tcPr>
          <w:p w:rsidR="00F758CC" w:rsidRPr="009E7989" w:rsidRDefault="00F758CC" w:rsidP="005143A9">
            <w:pPr>
              <w:pStyle w:val="Default"/>
              <w:spacing w:line="276" w:lineRule="auto"/>
              <w:jc w:val="both"/>
              <w:rPr>
                <w:rFonts w:ascii="Times New Roman" w:hAnsi="Times New Roman" w:cs="Times New Roman"/>
              </w:rPr>
            </w:pPr>
            <w:r w:rsidRPr="009E7989">
              <w:rPr>
                <w:rFonts w:ascii="Times New Roman" w:hAnsi="Times New Roman" w:cs="Times New Roman"/>
              </w:rPr>
              <w:t>3811.42</w:t>
            </w:r>
          </w:p>
        </w:tc>
        <w:tc>
          <w:tcPr>
            <w:tcW w:w="601" w:type="dxa"/>
          </w:tcPr>
          <w:p w:rsidR="00F758CC" w:rsidRPr="009E7989" w:rsidRDefault="00F758CC" w:rsidP="005143A9">
            <w:pPr>
              <w:pStyle w:val="Default"/>
              <w:spacing w:line="276" w:lineRule="auto"/>
              <w:jc w:val="both"/>
              <w:rPr>
                <w:rFonts w:ascii="Times New Roman" w:hAnsi="Times New Roman" w:cs="Times New Roman"/>
              </w:rPr>
            </w:pPr>
            <w:r w:rsidRPr="009E7989">
              <w:rPr>
                <w:rFonts w:ascii="Times New Roman" w:hAnsi="Times New Roman" w:cs="Times New Roman"/>
              </w:rPr>
              <w:t>0.00</w:t>
            </w:r>
          </w:p>
        </w:tc>
      </w:tr>
      <w:tr w:rsidR="00F758CC" w:rsidTr="005F3AAE">
        <w:tc>
          <w:tcPr>
            <w:tcW w:w="1643" w:type="dxa"/>
          </w:tcPr>
          <w:p w:rsidR="00F758CC" w:rsidRPr="00DA3C2F" w:rsidRDefault="00F758CC" w:rsidP="009E7989">
            <w:pPr>
              <w:pStyle w:val="Default"/>
              <w:spacing w:line="276" w:lineRule="auto"/>
              <w:jc w:val="both"/>
              <w:rPr>
                <w:rFonts w:ascii="Times New Roman" w:hAnsi="Times New Roman" w:cs="Times New Roman"/>
              </w:rPr>
            </w:pPr>
          </w:p>
        </w:tc>
        <w:tc>
          <w:tcPr>
            <w:tcW w:w="1670" w:type="dxa"/>
          </w:tcPr>
          <w:p w:rsidR="00F758CC" w:rsidRPr="002B5695" w:rsidRDefault="00F758CC" w:rsidP="009E7989">
            <w:pPr>
              <w:pStyle w:val="Default"/>
              <w:spacing w:line="276" w:lineRule="auto"/>
              <w:jc w:val="both"/>
              <w:rPr>
                <w:rFonts w:ascii="Times New Roman" w:hAnsi="Times New Roman" w:cs="Times New Roman"/>
              </w:rPr>
            </w:pPr>
            <w:r w:rsidRPr="002B5695">
              <w:rPr>
                <w:rFonts w:ascii="Times New Roman" w:hAnsi="Times New Roman" w:cs="Times New Roman"/>
              </w:rPr>
              <w:t>Conglomerates</w:t>
            </w:r>
          </w:p>
        </w:tc>
        <w:tc>
          <w:tcPr>
            <w:tcW w:w="576" w:type="dxa"/>
          </w:tcPr>
          <w:p w:rsidR="00F758CC" w:rsidRPr="0074562E" w:rsidRDefault="00F758CC" w:rsidP="009E7989">
            <w:pPr>
              <w:pStyle w:val="Default"/>
              <w:spacing w:line="276" w:lineRule="auto"/>
              <w:jc w:val="both"/>
              <w:rPr>
                <w:rFonts w:ascii="Times New Roman" w:hAnsi="Times New Roman" w:cs="Times New Roman"/>
              </w:rPr>
            </w:pPr>
            <w:r w:rsidRPr="0074562E">
              <w:rPr>
                <w:rFonts w:ascii="Times New Roman" w:hAnsi="Times New Roman" w:cs="Times New Roman"/>
              </w:rPr>
              <w:t>38</w:t>
            </w:r>
          </w:p>
        </w:tc>
        <w:tc>
          <w:tcPr>
            <w:tcW w:w="876" w:type="dxa"/>
          </w:tcPr>
          <w:p w:rsidR="00F758CC" w:rsidRPr="009E7989" w:rsidRDefault="00F758CC" w:rsidP="009E7989">
            <w:pPr>
              <w:pStyle w:val="Default"/>
              <w:spacing w:line="276" w:lineRule="auto"/>
              <w:jc w:val="both"/>
              <w:rPr>
                <w:rFonts w:ascii="Times New Roman" w:hAnsi="Times New Roman" w:cs="Times New Roman"/>
              </w:rPr>
            </w:pPr>
            <w:r w:rsidRPr="009E7989">
              <w:rPr>
                <w:rFonts w:ascii="Times New Roman" w:hAnsi="Times New Roman" w:cs="Times New Roman"/>
              </w:rPr>
              <w:t>3.9234</w:t>
            </w:r>
          </w:p>
        </w:tc>
        <w:tc>
          <w:tcPr>
            <w:tcW w:w="1030" w:type="dxa"/>
          </w:tcPr>
          <w:p w:rsidR="00F758CC" w:rsidRPr="009E7989" w:rsidRDefault="00F758CC" w:rsidP="009E7989">
            <w:pPr>
              <w:pStyle w:val="Default"/>
              <w:spacing w:line="276" w:lineRule="auto"/>
              <w:jc w:val="both"/>
              <w:rPr>
                <w:rFonts w:ascii="Times New Roman" w:hAnsi="Times New Roman" w:cs="Times New Roman"/>
              </w:rPr>
            </w:pPr>
            <w:r w:rsidRPr="009E7989">
              <w:rPr>
                <w:rFonts w:ascii="Times New Roman" w:hAnsi="Times New Roman" w:cs="Times New Roman"/>
              </w:rPr>
              <w:t>0.4561</w:t>
            </w:r>
          </w:p>
        </w:tc>
        <w:tc>
          <w:tcPr>
            <w:tcW w:w="876" w:type="dxa"/>
          </w:tcPr>
          <w:p w:rsidR="00F758CC" w:rsidRPr="009E7989" w:rsidRDefault="00F758CC" w:rsidP="009E7989">
            <w:pPr>
              <w:pStyle w:val="Default"/>
              <w:spacing w:line="276" w:lineRule="auto"/>
              <w:jc w:val="both"/>
              <w:rPr>
                <w:rFonts w:ascii="Times New Roman" w:hAnsi="Times New Roman" w:cs="Times New Roman"/>
              </w:rPr>
            </w:pPr>
            <w:r w:rsidRPr="009E7989">
              <w:rPr>
                <w:rFonts w:ascii="Times New Roman" w:hAnsi="Times New Roman" w:cs="Times New Roman"/>
              </w:rPr>
              <w:t>0.3456</w:t>
            </w:r>
          </w:p>
        </w:tc>
        <w:tc>
          <w:tcPr>
            <w:tcW w:w="996" w:type="dxa"/>
          </w:tcPr>
          <w:p w:rsidR="00F758CC" w:rsidRPr="009E7989" w:rsidRDefault="00F758CC" w:rsidP="009E7989">
            <w:pPr>
              <w:pStyle w:val="Default"/>
              <w:spacing w:line="276" w:lineRule="auto"/>
              <w:jc w:val="both"/>
              <w:rPr>
                <w:rFonts w:ascii="Times New Roman" w:hAnsi="Times New Roman" w:cs="Times New Roman"/>
              </w:rPr>
            </w:pPr>
            <w:r w:rsidRPr="009E7989">
              <w:rPr>
                <w:rFonts w:ascii="Times New Roman" w:hAnsi="Times New Roman" w:cs="Times New Roman"/>
              </w:rPr>
              <w:t>872.665</w:t>
            </w:r>
          </w:p>
        </w:tc>
        <w:tc>
          <w:tcPr>
            <w:tcW w:w="996" w:type="dxa"/>
          </w:tcPr>
          <w:p w:rsidR="00F758CC" w:rsidRPr="009E7989" w:rsidRDefault="00F758CC" w:rsidP="009E7989">
            <w:pPr>
              <w:pStyle w:val="Default"/>
              <w:spacing w:line="276" w:lineRule="auto"/>
              <w:jc w:val="both"/>
              <w:rPr>
                <w:rFonts w:ascii="Times New Roman" w:hAnsi="Times New Roman" w:cs="Times New Roman"/>
              </w:rPr>
            </w:pPr>
            <w:r w:rsidRPr="009E7989">
              <w:rPr>
                <w:rFonts w:ascii="Times New Roman" w:hAnsi="Times New Roman" w:cs="Times New Roman"/>
              </w:rPr>
              <w:t>872.665</w:t>
            </w:r>
          </w:p>
        </w:tc>
        <w:tc>
          <w:tcPr>
            <w:tcW w:w="996" w:type="dxa"/>
          </w:tcPr>
          <w:p w:rsidR="00F758CC" w:rsidRPr="009E7989" w:rsidRDefault="00F758CC" w:rsidP="009E7989">
            <w:pPr>
              <w:pStyle w:val="Default"/>
              <w:spacing w:line="276" w:lineRule="auto"/>
              <w:jc w:val="both"/>
              <w:rPr>
                <w:rFonts w:ascii="Times New Roman" w:hAnsi="Times New Roman" w:cs="Times New Roman"/>
              </w:rPr>
            </w:pPr>
            <w:r w:rsidRPr="009E7989">
              <w:rPr>
                <w:rFonts w:ascii="Times New Roman" w:hAnsi="Times New Roman" w:cs="Times New Roman"/>
              </w:rPr>
              <w:t>4033.34</w:t>
            </w:r>
          </w:p>
        </w:tc>
        <w:tc>
          <w:tcPr>
            <w:tcW w:w="601" w:type="dxa"/>
          </w:tcPr>
          <w:p w:rsidR="00F758CC" w:rsidRPr="009E7989" w:rsidRDefault="00F758CC" w:rsidP="009E7989">
            <w:pPr>
              <w:pStyle w:val="Default"/>
              <w:spacing w:line="276" w:lineRule="auto"/>
              <w:jc w:val="both"/>
              <w:rPr>
                <w:rFonts w:ascii="Times New Roman" w:hAnsi="Times New Roman" w:cs="Times New Roman"/>
              </w:rPr>
            </w:pPr>
            <w:r w:rsidRPr="009E7989">
              <w:rPr>
                <w:rFonts w:ascii="Times New Roman" w:hAnsi="Times New Roman" w:cs="Times New Roman"/>
              </w:rPr>
              <w:t>0.00</w:t>
            </w:r>
          </w:p>
        </w:tc>
      </w:tr>
      <w:tr w:rsidR="00F758CC" w:rsidTr="005F3AAE">
        <w:tc>
          <w:tcPr>
            <w:tcW w:w="1643" w:type="dxa"/>
          </w:tcPr>
          <w:p w:rsidR="00F758CC" w:rsidRPr="00DA3C2F" w:rsidRDefault="00F758CC" w:rsidP="00EA3BE1">
            <w:pPr>
              <w:pStyle w:val="Default"/>
              <w:spacing w:line="276" w:lineRule="auto"/>
              <w:jc w:val="both"/>
              <w:rPr>
                <w:rFonts w:ascii="Times New Roman" w:hAnsi="Times New Roman" w:cs="Times New Roman"/>
              </w:rPr>
            </w:pPr>
          </w:p>
        </w:tc>
        <w:tc>
          <w:tcPr>
            <w:tcW w:w="1670" w:type="dxa"/>
          </w:tcPr>
          <w:p w:rsidR="00F758CC" w:rsidRPr="002B5695" w:rsidRDefault="00F758CC" w:rsidP="00EA3BE1">
            <w:pPr>
              <w:pStyle w:val="Default"/>
              <w:spacing w:line="276" w:lineRule="auto"/>
              <w:jc w:val="both"/>
              <w:rPr>
                <w:rFonts w:ascii="Times New Roman" w:hAnsi="Times New Roman" w:cs="Times New Roman"/>
              </w:rPr>
            </w:pPr>
            <w:r w:rsidRPr="002B5695">
              <w:rPr>
                <w:rFonts w:ascii="Times New Roman" w:hAnsi="Times New Roman" w:cs="Times New Roman"/>
              </w:rPr>
              <w:t>Natural Resources</w:t>
            </w:r>
          </w:p>
        </w:tc>
        <w:tc>
          <w:tcPr>
            <w:tcW w:w="576" w:type="dxa"/>
          </w:tcPr>
          <w:p w:rsidR="00F758CC" w:rsidRPr="0074562E" w:rsidRDefault="00F758CC" w:rsidP="00EA3BE1">
            <w:pPr>
              <w:pStyle w:val="Default"/>
              <w:spacing w:line="276" w:lineRule="auto"/>
              <w:jc w:val="both"/>
              <w:rPr>
                <w:rFonts w:ascii="Times New Roman" w:hAnsi="Times New Roman" w:cs="Times New Roman"/>
              </w:rPr>
            </w:pPr>
            <w:r w:rsidRPr="0074562E">
              <w:rPr>
                <w:rFonts w:ascii="Times New Roman" w:hAnsi="Times New Roman" w:cs="Times New Roman"/>
              </w:rPr>
              <w:t>29</w:t>
            </w:r>
          </w:p>
        </w:tc>
        <w:tc>
          <w:tcPr>
            <w:tcW w:w="876" w:type="dxa"/>
          </w:tcPr>
          <w:p w:rsidR="00F758CC" w:rsidRPr="00EA3BE1" w:rsidRDefault="003B37EC" w:rsidP="00EA3BE1">
            <w:pPr>
              <w:pStyle w:val="Default"/>
              <w:spacing w:line="276" w:lineRule="auto"/>
              <w:jc w:val="both"/>
              <w:rPr>
                <w:rFonts w:ascii="Times New Roman" w:hAnsi="Times New Roman" w:cs="Times New Roman"/>
              </w:rPr>
            </w:pPr>
            <w:r>
              <w:rPr>
                <w:rFonts w:ascii="Times New Roman" w:hAnsi="Times New Roman" w:cs="Times New Roman"/>
              </w:rPr>
              <w:t>4</w:t>
            </w:r>
            <w:r w:rsidR="00F758CC" w:rsidRPr="00EA3BE1">
              <w:rPr>
                <w:rFonts w:ascii="Times New Roman" w:hAnsi="Times New Roman" w:cs="Times New Roman"/>
              </w:rPr>
              <w:t>.8790</w:t>
            </w:r>
          </w:p>
        </w:tc>
        <w:tc>
          <w:tcPr>
            <w:tcW w:w="1030"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0.7886</w:t>
            </w:r>
          </w:p>
        </w:tc>
        <w:tc>
          <w:tcPr>
            <w:tcW w:w="876"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0.5671</w:t>
            </w:r>
          </w:p>
        </w:tc>
        <w:tc>
          <w:tcPr>
            <w:tcW w:w="996"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432.881</w:t>
            </w:r>
          </w:p>
        </w:tc>
        <w:tc>
          <w:tcPr>
            <w:tcW w:w="996"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432.881</w:t>
            </w:r>
          </w:p>
        </w:tc>
        <w:tc>
          <w:tcPr>
            <w:tcW w:w="996"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5213.77</w:t>
            </w:r>
          </w:p>
        </w:tc>
        <w:tc>
          <w:tcPr>
            <w:tcW w:w="601"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0.00</w:t>
            </w:r>
          </w:p>
        </w:tc>
      </w:tr>
      <w:tr w:rsidR="00F758CC" w:rsidTr="005F3AAE">
        <w:tc>
          <w:tcPr>
            <w:tcW w:w="1643" w:type="dxa"/>
          </w:tcPr>
          <w:p w:rsidR="00F758CC" w:rsidRPr="00DA3C2F" w:rsidRDefault="00F758CC" w:rsidP="00EA3BE1">
            <w:pPr>
              <w:pStyle w:val="Default"/>
              <w:spacing w:line="276" w:lineRule="auto"/>
              <w:jc w:val="both"/>
              <w:rPr>
                <w:rFonts w:ascii="Times New Roman" w:hAnsi="Times New Roman" w:cs="Times New Roman"/>
              </w:rPr>
            </w:pPr>
          </w:p>
        </w:tc>
        <w:tc>
          <w:tcPr>
            <w:tcW w:w="1670" w:type="dxa"/>
          </w:tcPr>
          <w:p w:rsidR="00F758CC" w:rsidRPr="002B5695" w:rsidRDefault="00F758CC" w:rsidP="00EA3BE1">
            <w:pPr>
              <w:pStyle w:val="Default"/>
              <w:spacing w:line="276" w:lineRule="auto"/>
              <w:jc w:val="both"/>
              <w:rPr>
                <w:rFonts w:ascii="Times New Roman" w:hAnsi="Times New Roman" w:cs="Times New Roman"/>
              </w:rPr>
            </w:pPr>
            <w:r w:rsidRPr="002B5695">
              <w:rPr>
                <w:rFonts w:ascii="Times New Roman" w:hAnsi="Times New Roman" w:cs="Times New Roman"/>
              </w:rPr>
              <w:t>Health Care</w:t>
            </w:r>
          </w:p>
        </w:tc>
        <w:tc>
          <w:tcPr>
            <w:tcW w:w="576" w:type="dxa"/>
          </w:tcPr>
          <w:p w:rsidR="00F758CC" w:rsidRPr="0074562E" w:rsidRDefault="00F758CC" w:rsidP="00EA3BE1">
            <w:pPr>
              <w:pStyle w:val="Default"/>
              <w:spacing w:line="276" w:lineRule="auto"/>
              <w:jc w:val="both"/>
              <w:rPr>
                <w:rFonts w:ascii="Times New Roman" w:hAnsi="Times New Roman" w:cs="Times New Roman"/>
              </w:rPr>
            </w:pPr>
            <w:r w:rsidRPr="0074562E">
              <w:rPr>
                <w:rFonts w:ascii="Times New Roman" w:hAnsi="Times New Roman" w:cs="Times New Roman"/>
              </w:rPr>
              <w:t>41</w:t>
            </w:r>
          </w:p>
        </w:tc>
        <w:tc>
          <w:tcPr>
            <w:tcW w:w="876"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2.6754</w:t>
            </w:r>
          </w:p>
        </w:tc>
        <w:tc>
          <w:tcPr>
            <w:tcW w:w="1030"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0.5673</w:t>
            </w:r>
          </w:p>
        </w:tc>
        <w:tc>
          <w:tcPr>
            <w:tcW w:w="876"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0.4456</w:t>
            </w:r>
          </w:p>
        </w:tc>
        <w:tc>
          <w:tcPr>
            <w:tcW w:w="996"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376.921</w:t>
            </w:r>
          </w:p>
        </w:tc>
        <w:tc>
          <w:tcPr>
            <w:tcW w:w="996"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376.921</w:t>
            </w:r>
          </w:p>
        </w:tc>
        <w:tc>
          <w:tcPr>
            <w:tcW w:w="996"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2044.78</w:t>
            </w:r>
          </w:p>
        </w:tc>
        <w:tc>
          <w:tcPr>
            <w:tcW w:w="601"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0.00</w:t>
            </w:r>
          </w:p>
        </w:tc>
      </w:tr>
      <w:tr w:rsidR="00F758CC" w:rsidTr="005F3AAE">
        <w:tc>
          <w:tcPr>
            <w:tcW w:w="1643" w:type="dxa"/>
          </w:tcPr>
          <w:p w:rsidR="00F758CC" w:rsidRPr="00DA3C2F" w:rsidRDefault="00F758CC" w:rsidP="00EA3BE1">
            <w:pPr>
              <w:pStyle w:val="Default"/>
              <w:spacing w:line="276" w:lineRule="auto"/>
              <w:jc w:val="both"/>
              <w:rPr>
                <w:rFonts w:ascii="Times New Roman" w:hAnsi="Times New Roman" w:cs="Times New Roman"/>
              </w:rPr>
            </w:pPr>
          </w:p>
        </w:tc>
        <w:tc>
          <w:tcPr>
            <w:tcW w:w="1670" w:type="dxa"/>
          </w:tcPr>
          <w:p w:rsidR="00F758CC" w:rsidRPr="002B5695" w:rsidRDefault="00F758CC" w:rsidP="00EA3BE1">
            <w:pPr>
              <w:pStyle w:val="Default"/>
              <w:spacing w:line="276" w:lineRule="auto"/>
              <w:jc w:val="both"/>
              <w:rPr>
                <w:rFonts w:ascii="Times New Roman" w:hAnsi="Times New Roman" w:cs="Times New Roman"/>
              </w:rPr>
            </w:pPr>
            <w:r>
              <w:rPr>
                <w:rFonts w:ascii="Times New Roman" w:hAnsi="Times New Roman" w:cs="Times New Roman"/>
              </w:rPr>
              <w:t>Total</w:t>
            </w:r>
          </w:p>
        </w:tc>
        <w:tc>
          <w:tcPr>
            <w:tcW w:w="576" w:type="dxa"/>
          </w:tcPr>
          <w:p w:rsidR="00F758CC" w:rsidRPr="0074562E" w:rsidRDefault="00F758CC" w:rsidP="00EA3BE1">
            <w:pPr>
              <w:pStyle w:val="Default"/>
              <w:spacing w:line="276" w:lineRule="auto"/>
              <w:jc w:val="both"/>
              <w:rPr>
                <w:rFonts w:ascii="Times New Roman" w:hAnsi="Times New Roman" w:cs="Times New Roman"/>
              </w:rPr>
            </w:pPr>
            <w:r w:rsidRPr="0074562E">
              <w:rPr>
                <w:rFonts w:ascii="Times New Roman" w:hAnsi="Times New Roman" w:cs="Times New Roman"/>
              </w:rPr>
              <w:t>313</w:t>
            </w:r>
          </w:p>
        </w:tc>
        <w:tc>
          <w:tcPr>
            <w:tcW w:w="876" w:type="dxa"/>
          </w:tcPr>
          <w:p w:rsidR="00F758CC" w:rsidRPr="00EA3BE1" w:rsidRDefault="00F758CC" w:rsidP="00EA3BE1">
            <w:pPr>
              <w:pStyle w:val="Default"/>
              <w:spacing w:line="276" w:lineRule="auto"/>
              <w:jc w:val="both"/>
              <w:rPr>
                <w:rFonts w:ascii="Times New Roman" w:hAnsi="Times New Roman" w:cs="Times New Roman"/>
              </w:rPr>
            </w:pPr>
          </w:p>
        </w:tc>
        <w:tc>
          <w:tcPr>
            <w:tcW w:w="1030" w:type="dxa"/>
          </w:tcPr>
          <w:p w:rsidR="00F758CC" w:rsidRPr="00EA3BE1" w:rsidRDefault="00F758CC" w:rsidP="00EA3BE1">
            <w:pPr>
              <w:pStyle w:val="Default"/>
              <w:spacing w:line="276" w:lineRule="auto"/>
              <w:jc w:val="both"/>
              <w:rPr>
                <w:rFonts w:ascii="Times New Roman" w:hAnsi="Times New Roman" w:cs="Times New Roman"/>
              </w:rPr>
            </w:pPr>
          </w:p>
        </w:tc>
        <w:tc>
          <w:tcPr>
            <w:tcW w:w="876" w:type="dxa"/>
          </w:tcPr>
          <w:p w:rsidR="00F758CC" w:rsidRPr="00EA3BE1" w:rsidRDefault="00F758CC" w:rsidP="00EA3BE1">
            <w:pPr>
              <w:pStyle w:val="Default"/>
              <w:spacing w:line="276" w:lineRule="auto"/>
              <w:jc w:val="both"/>
              <w:rPr>
                <w:rFonts w:ascii="Times New Roman" w:hAnsi="Times New Roman" w:cs="Times New Roman"/>
              </w:rPr>
            </w:pPr>
          </w:p>
        </w:tc>
        <w:tc>
          <w:tcPr>
            <w:tcW w:w="996" w:type="dxa"/>
          </w:tcPr>
          <w:p w:rsidR="00F758CC" w:rsidRPr="00EA3BE1" w:rsidRDefault="00F758CC" w:rsidP="00EA3BE1">
            <w:pPr>
              <w:pStyle w:val="Default"/>
              <w:spacing w:line="276" w:lineRule="auto"/>
              <w:jc w:val="both"/>
              <w:rPr>
                <w:rFonts w:ascii="Times New Roman" w:hAnsi="Times New Roman" w:cs="Times New Roman"/>
              </w:rPr>
            </w:pPr>
          </w:p>
        </w:tc>
        <w:tc>
          <w:tcPr>
            <w:tcW w:w="996" w:type="dxa"/>
          </w:tcPr>
          <w:p w:rsidR="00F758CC" w:rsidRPr="00EA3BE1" w:rsidRDefault="00F758CC" w:rsidP="00EA3BE1">
            <w:pPr>
              <w:pStyle w:val="Default"/>
              <w:spacing w:line="276" w:lineRule="auto"/>
              <w:jc w:val="both"/>
              <w:rPr>
                <w:rFonts w:ascii="Times New Roman" w:hAnsi="Times New Roman" w:cs="Times New Roman"/>
              </w:rPr>
            </w:pPr>
          </w:p>
        </w:tc>
        <w:tc>
          <w:tcPr>
            <w:tcW w:w="996" w:type="dxa"/>
          </w:tcPr>
          <w:p w:rsidR="00F758CC" w:rsidRPr="00EA3BE1" w:rsidRDefault="00F758CC" w:rsidP="00EA3BE1">
            <w:pPr>
              <w:pStyle w:val="Default"/>
              <w:spacing w:line="276" w:lineRule="auto"/>
              <w:jc w:val="both"/>
              <w:rPr>
                <w:rFonts w:ascii="Times New Roman" w:hAnsi="Times New Roman" w:cs="Times New Roman"/>
              </w:rPr>
            </w:pPr>
          </w:p>
        </w:tc>
        <w:tc>
          <w:tcPr>
            <w:tcW w:w="601" w:type="dxa"/>
          </w:tcPr>
          <w:p w:rsidR="00F758CC" w:rsidRPr="00EA3BE1" w:rsidRDefault="00F758CC" w:rsidP="00EA3BE1">
            <w:pPr>
              <w:pStyle w:val="Default"/>
              <w:spacing w:line="276" w:lineRule="auto"/>
              <w:jc w:val="both"/>
              <w:rPr>
                <w:rFonts w:ascii="Times New Roman" w:hAnsi="Times New Roman" w:cs="Times New Roman"/>
              </w:rPr>
            </w:pPr>
          </w:p>
        </w:tc>
      </w:tr>
      <w:tr w:rsidR="00F758CC" w:rsidTr="005F3AAE">
        <w:tc>
          <w:tcPr>
            <w:tcW w:w="1643" w:type="dxa"/>
          </w:tcPr>
          <w:p w:rsidR="00F758CC" w:rsidRPr="00DA3C2F" w:rsidRDefault="00F758CC" w:rsidP="00EA3BE1">
            <w:pPr>
              <w:pStyle w:val="Default"/>
              <w:spacing w:line="276" w:lineRule="auto"/>
              <w:jc w:val="both"/>
              <w:rPr>
                <w:rFonts w:ascii="Times New Roman" w:hAnsi="Times New Roman" w:cs="Times New Roman"/>
              </w:rPr>
            </w:pPr>
            <w:r>
              <w:rPr>
                <w:rFonts w:ascii="Times New Roman" w:hAnsi="Times New Roman" w:cs="Times New Roman"/>
              </w:rPr>
              <w:t>Organizational Innovation</w:t>
            </w:r>
          </w:p>
        </w:tc>
        <w:tc>
          <w:tcPr>
            <w:tcW w:w="1670" w:type="dxa"/>
          </w:tcPr>
          <w:p w:rsidR="00F758CC" w:rsidRPr="002B5695" w:rsidRDefault="00F758CC" w:rsidP="00EA3BE1">
            <w:pPr>
              <w:pStyle w:val="Default"/>
              <w:spacing w:line="276" w:lineRule="auto"/>
              <w:jc w:val="both"/>
              <w:rPr>
                <w:rFonts w:ascii="Times New Roman" w:hAnsi="Times New Roman" w:cs="Times New Roman"/>
              </w:rPr>
            </w:pPr>
            <w:r w:rsidRPr="002B5695">
              <w:rPr>
                <w:rFonts w:ascii="Times New Roman" w:hAnsi="Times New Roman" w:cs="Times New Roman"/>
              </w:rPr>
              <w:t>Consumer Good</w:t>
            </w:r>
          </w:p>
        </w:tc>
        <w:tc>
          <w:tcPr>
            <w:tcW w:w="576" w:type="dxa"/>
          </w:tcPr>
          <w:p w:rsidR="00F758CC" w:rsidRPr="0074562E" w:rsidRDefault="00F758CC" w:rsidP="00EA3BE1">
            <w:pPr>
              <w:pStyle w:val="Default"/>
              <w:spacing w:line="276" w:lineRule="auto"/>
              <w:jc w:val="both"/>
              <w:rPr>
                <w:rFonts w:ascii="Times New Roman" w:hAnsi="Times New Roman" w:cs="Times New Roman"/>
              </w:rPr>
            </w:pPr>
            <w:r w:rsidRPr="0074562E">
              <w:rPr>
                <w:rFonts w:ascii="Times New Roman" w:hAnsi="Times New Roman" w:cs="Times New Roman"/>
              </w:rPr>
              <w:t>146</w:t>
            </w:r>
          </w:p>
        </w:tc>
        <w:tc>
          <w:tcPr>
            <w:tcW w:w="876" w:type="dxa"/>
          </w:tcPr>
          <w:p w:rsidR="00F758CC" w:rsidRPr="00EA3BE1" w:rsidRDefault="003B37EC" w:rsidP="00EA3BE1">
            <w:pPr>
              <w:pStyle w:val="Default"/>
              <w:spacing w:line="276" w:lineRule="auto"/>
              <w:jc w:val="both"/>
              <w:rPr>
                <w:rFonts w:ascii="Times New Roman" w:hAnsi="Times New Roman" w:cs="Times New Roman"/>
              </w:rPr>
            </w:pPr>
            <w:r>
              <w:rPr>
                <w:rFonts w:ascii="Times New Roman" w:hAnsi="Times New Roman" w:cs="Times New Roman"/>
              </w:rPr>
              <w:t>5</w:t>
            </w:r>
            <w:r w:rsidR="00F758CC" w:rsidRPr="00EA3BE1">
              <w:rPr>
                <w:rFonts w:ascii="Times New Roman" w:hAnsi="Times New Roman" w:cs="Times New Roman"/>
              </w:rPr>
              <w:t>.4321</w:t>
            </w:r>
          </w:p>
        </w:tc>
        <w:tc>
          <w:tcPr>
            <w:tcW w:w="1030"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1.2390</w:t>
            </w:r>
          </w:p>
        </w:tc>
        <w:tc>
          <w:tcPr>
            <w:tcW w:w="876"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0.8971</w:t>
            </w:r>
          </w:p>
        </w:tc>
        <w:tc>
          <w:tcPr>
            <w:tcW w:w="996"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888.123</w:t>
            </w:r>
          </w:p>
        </w:tc>
        <w:tc>
          <w:tcPr>
            <w:tcW w:w="996"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888.123</w:t>
            </w:r>
          </w:p>
        </w:tc>
        <w:tc>
          <w:tcPr>
            <w:tcW w:w="996"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6541.55</w:t>
            </w:r>
          </w:p>
        </w:tc>
        <w:tc>
          <w:tcPr>
            <w:tcW w:w="601"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0.00</w:t>
            </w:r>
          </w:p>
        </w:tc>
      </w:tr>
      <w:tr w:rsidR="00F758CC" w:rsidTr="005F3AAE">
        <w:tc>
          <w:tcPr>
            <w:tcW w:w="1643" w:type="dxa"/>
          </w:tcPr>
          <w:p w:rsidR="00F758CC" w:rsidRDefault="00F758CC" w:rsidP="00EA3BE1">
            <w:pPr>
              <w:pStyle w:val="Default"/>
              <w:spacing w:line="276" w:lineRule="auto"/>
              <w:jc w:val="both"/>
              <w:rPr>
                <w:rFonts w:ascii="Times New Roman" w:hAnsi="Times New Roman" w:cs="Times New Roman"/>
              </w:rPr>
            </w:pPr>
          </w:p>
        </w:tc>
        <w:tc>
          <w:tcPr>
            <w:tcW w:w="1670" w:type="dxa"/>
          </w:tcPr>
          <w:p w:rsidR="00F758CC" w:rsidRPr="002B5695" w:rsidRDefault="00F758CC" w:rsidP="00EA3BE1">
            <w:pPr>
              <w:pStyle w:val="Default"/>
              <w:spacing w:line="276" w:lineRule="auto"/>
              <w:jc w:val="both"/>
              <w:rPr>
                <w:rFonts w:ascii="Times New Roman" w:hAnsi="Times New Roman" w:cs="Times New Roman"/>
              </w:rPr>
            </w:pPr>
            <w:r w:rsidRPr="002B5695">
              <w:rPr>
                <w:rFonts w:ascii="Times New Roman" w:hAnsi="Times New Roman" w:cs="Times New Roman"/>
              </w:rPr>
              <w:t>Industrial Good</w:t>
            </w:r>
          </w:p>
        </w:tc>
        <w:tc>
          <w:tcPr>
            <w:tcW w:w="576" w:type="dxa"/>
          </w:tcPr>
          <w:p w:rsidR="00F758CC" w:rsidRPr="0074562E" w:rsidRDefault="00F758CC" w:rsidP="00EA3BE1">
            <w:pPr>
              <w:pStyle w:val="Default"/>
              <w:spacing w:line="276" w:lineRule="auto"/>
              <w:jc w:val="both"/>
              <w:rPr>
                <w:rFonts w:ascii="Times New Roman" w:hAnsi="Times New Roman" w:cs="Times New Roman"/>
              </w:rPr>
            </w:pPr>
            <w:r w:rsidRPr="0074562E">
              <w:rPr>
                <w:rFonts w:ascii="Times New Roman" w:hAnsi="Times New Roman" w:cs="Times New Roman"/>
              </w:rPr>
              <w:t>59</w:t>
            </w:r>
          </w:p>
        </w:tc>
        <w:tc>
          <w:tcPr>
            <w:tcW w:w="876"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1.9031</w:t>
            </w:r>
          </w:p>
        </w:tc>
        <w:tc>
          <w:tcPr>
            <w:tcW w:w="1030"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0.7845</w:t>
            </w:r>
          </w:p>
        </w:tc>
        <w:tc>
          <w:tcPr>
            <w:tcW w:w="876"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0.3412</w:t>
            </w:r>
          </w:p>
        </w:tc>
        <w:tc>
          <w:tcPr>
            <w:tcW w:w="996"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789.452</w:t>
            </w:r>
          </w:p>
        </w:tc>
        <w:tc>
          <w:tcPr>
            <w:tcW w:w="996"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789.452</w:t>
            </w:r>
          </w:p>
        </w:tc>
        <w:tc>
          <w:tcPr>
            <w:tcW w:w="996"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513.091</w:t>
            </w:r>
          </w:p>
        </w:tc>
        <w:tc>
          <w:tcPr>
            <w:tcW w:w="601"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0.00</w:t>
            </w:r>
          </w:p>
        </w:tc>
      </w:tr>
      <w:tr w:rsidR="00F758CC" w:rsidTr="005F3AAE">
        <w:tc>
          <w:tcPr>
            <w:tcW w:w="1643" w:type="dxa"/>
          </w:tcPr>
          <w:p w:rsidR="00F758CC" w:rsidRDefault="00F758CC" w:rsidP="00EA3BE1">
            <w:pPr>
              <w:pStyle w:val="Default"/>
              <w:spacing w:line="276" w:lineRule="auto"/>
              <w:jc w:val="both"/>
              <w:rPr>
                <w:rFonts w:ascii="Times New Roman" w:hAnsi="Times New Roman" w:cs="Times New Roman"/>
              </w:rPr>
            </w:pPr>
          </w:p>
        </w:tc>
        <w:tc>
          <w:tcPr>
            <w:tcW w:w="1670" w:type="dxa"/>
          </w:tcPr>
          <w:p w:rsidR="00F758CC" w:rsidRPr="002B5695" w:rsidRDefault="00F758CC" w:rsidP="00EA3BE1">
            <w:pPr>
              <w:pStyle w:val="Default"/>
              <w:spacing w:line="276" w:lineRule="auto"/>
              <w:jc w:val="both"/>
              <w:rPr>
                <w:rFonts w:ascii="Times New Roman" w:hAnsi="Times New Roman" w:cs="Times New Roman"/>
              </w:rPr>
            </w:pPr>
            <w:r w:rsidRPr="002B5695">
              <w:rPr>
                <w:rFonts w:ascii="Times New Roman" w:hAnsi="Times New Roman" w:cs="Times New Roman"/>
              </w:rPr>
              <w:t>Conglomerates</w:t>
            </w:r>
          </w:p>
        </w:tc>
        <w:tc>
          <w:tcPr>
            <w:tcW w:w="576" w:type="dxa"/>
          </w:tcPr>
          <w:p w:rsidR="00F758CC" w:rsidRPr="0074562E" w:rsidRDefault="00F758CC" w:rsidP="00EA3BE1">
            <w:pPr>
              <w:pStyle w:val="Default"/>
              <w:spacing w:line="276" w:lineRule="auto"/>
              <w:jc w:val="both"/>
              <w:rPr>
                <w:rFonts w:ascii="Times New Roman" w:hAnsi="Times New Roman" w:cs="Times New Roman"/>
              </w:rPr>
            </w:pPr>
            <w:r w:rsidRPr="0074562E">
              <w:rPr>
                <w:rFonts w:ascii="Times New Roman" w:hAnsi="Times New Roman" w:cs="Times New Roman"/>
              </w:rPr>
              <w:t>38</w:t>
            </w:r>
          </w:p>
        </w:tc>
        <w:tc>
          <w:tcPr>
            <w:tcW w:w="876"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3.2134</w:t>
            </w:r>
          </w:p>
        </w:tc>
        <w:tc>
          <w:tcPr>
            <w:tcW w:w="1030"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0.8932</w:t>
            </w:r>
          </w:p>
        </w:tc>
        <w:tc>
          <w:tcPr>
            <w:tcW w:w="876"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0.8156</w:t>
            </w:r>
          </w:p>
        </w:tc>
        <w:tc>
          <w:tcPr>
            <w:tcW w:w="996"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909.512</w:t>
            </w:r>
          </w:p>
        </w:tc>
        <w:tc>
          <w:tcPr>
            <w:tcW w:w="996"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909.512</w:t>
            </w:r>
          </w:p>
        </w:tc>
        <w:tc>
          <w:tcPr>
            <w:tcW w:w="996"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214.333</w:t>
            </w:r>
          </w:p>
        </w:tc>
        <w:tc>
          <w:tcPr>
            <w:tcW w:w="601" w:type="dxa"/>
          </w:tcPr>
          <w:p w:rsidR="00F758CC" w:rsidRPr="00EA3BE1" w:rsidRDefault="00F758CC" w:rsidP="00EA3BE1">
            <w:pPr>
              <w:pStyle w:val="Default"/>
              <w:spacing w:line="276" w:lineRule="auto"/>
              <w:jc w:val="both"/>
              <w:rPr>
                <w:rFonts w:ascii="Times New Roman" w:hAnsi="Times New Roman" w:cs="Times New Roman"/>
              </w:rPr>
            </w:pPr>
            <w:r w:rsidRPr="00EA3BE1">
              <w:rPr>
                <w:rFonts w:ascii="Times New Roman" w:hAnsi="Times New Roman" w:cs="Times New Roman"/>
              </w:rPr>
              <w:t>0.00</w:t>
            </w:r>
          </w:p>
        </w:tc>
      </w:tr>
      <w:tr w:rsidR="00F758CC" w:rsidTr="005F3AAE">
        <w:tc>
          <w:tcPr>
            <w:tcW w:w="1643" w:type="dxa"/>
          </w:tcPr>
          <w:p w:rsidR="00F758CC" w:rsidRDefault="00F758CC" w:rsidP="00F758CC">
            <w:pPr>
              <w:pStyle w:val="Default"/>
              <w:spacing w:line="276" w:lineRule="auto"/>
              <w:jc w:val="both"/>
              <w:rPr>
                <w:rFonts w:ascii="Times New Roman" w:hAnsi="Times New Roman" w:cs="Times New Roman"/>
              </w:rPr>
            </w:pPr>
          </w:p>
        </w:tc>
        <w:tc>
          <w:tcPr>
            <w:tcW w:w="1670" w:type="dxa"/>
          </w:tcPr>
          <w:p w:rsidR="00F758CC" w:rsidRPr="002B5695" w:rsidRDefault="00F758CC" w:rsidP="00F758CC">
            <w:pPr>
              <w:pStyle w:val="Default"/>
              <w:spacing w:line="276" w:lineRule="auto"/>
              <w:jc w:val="both"/>
              <w:rPr>
                <w:rFonts w:ascii="Times New Roman" w:hAnsi="Times New Roman" w:cs="Times New Roman"/>
              </w:rPr>
            </w:pPr>
            <w:r w:rsidRPr="002B5695">
              <w:rPr>
                <w:rFonts w:ascii="Times New Roman" w:hAnsi="Times New Roman" w:cs="Times New Roman"/>
              </w:rPr>
              <w:t>Natural Resources</w:t>
            </w:r>
          </w:p>
        </w:tc>
        <w:tc>
          <w:tcPr>
            <w:tcW w:w="576" w:type="dxa"/>
          </w:tcPr>
          <w:p w:rsidR="00F758CC" w:rsidRPr="0074562E" w:rsidRDefault="00F758CC" w:rsidP="00F758CC">
            <w:pPr>
              <w:pStyle w:val="Default"/>
              <w:spacing w:line="276" w:lineRule="auto"/>
              <w:jc w:val="both"/>
              <w:rPr>
                <w:rFonts w:ascii="Times New Roman" w:hAnsi="Times New Roman" w:cs="Times New Roman"/>
              </w:rPr>
            </w:pPr>
            <w:r w:rsidRPr="0074562E">
              <w:rPr>
                <w:rFonts w:ascii="Times New Roman" w:hAnsi="Times New Roman" w:cs="Times New Roman"/>
              </w:rPr>
              <w:t>29</w:t>
            </w:r>
          </w:p>
        </w:tc>
        <w:tc>
          <w:tcPr>
            <w:tcW w:w="876" w:type="dxa"/>
          </w:tcPr>
          <w:p w:rsidR="00F758CC" w:rsidRPr="00F758CC" w:rsidRDefault="00F758CC" w:rsidP="00F758CC">
            <w:pPr>
              <w:pStyle w:val="Default"/>
              <w:spacing w:line="276" w:lineRule="auto"/>
              <w:jc w:val="both"/>
              <w:rPr>
                <w:rFonts w:ascii="Times New Roman" w:hAnsi="Times New Roman" w:cs="Times New Roman"/>
              </w:rPr>
            </w:pPr>
            <w:r w:rsidRPr="00F758CC">
              <w:rPr>
                <w:rFonts w:ascii="Times New Roman" w:hAnsi="Times New Roman" w:cs="Times New Roman"/>
              </w:rPr>
              <w:t>2.5437</w:t>
            </w:r>
          </w:p>
        </w:tc>
        <w:tc>
          <w:tcPr>
            <w:tcW w:w="1030" w:type="dxa"/>
          </w:tcPr>
          <w:p w:rsidR="00F758CC" w:rsidRPr="00F758CC" w:rsidRDefault="00F758CC" w:rsidP="00F758CC">
            <w:pPr>
              <w:pStyle w:val="Default"/>
              <w:spacing w:line="276" w:lineRule="auto"/>
              <w:jc w:val="both"/>
              <w:rPr>
                <w:rFonts w:ascii="Times New Roman" w:hAnsi="Times New Roman" w:cs="Times New Roman"/>
              </w:rPr>
            </w:pPr>
            <w:r w:rsidRPr="00F758CC">
              <w:rPr>
                <w:rFonts w:ascii="Times New Roman" w:hAnsi="Times New Roman" w:cs="Times New Roman"/>
              </w:rPr>
              <w:t>0.9678</w:t>
            </w:r>
          </w:p>
        </w:tc>
        <w:tc>
          <w:tcPr>
            <w:tcW w:w="876" w:type="dxa"/>
          </w:tcPr>
          <w:p w:rsidR="00F758CC" w:rsidRPr="00F758CC" w:rsidRDefault="00F758CC" w:rsidP="00F758CC">
            <w:pPr>
              <w:pStyle w:val="Default"/>
              <w:spacing w:line="276" w:lineRule="auto"/>
              <w:jc w:val="both"/>
              <w:rPr>
                <w:rFonts w:ascii="Times New Roman" w:hAnsi="Times New Roman" w:cs="Times New Roman"/>
              </w:rPr>
            </w:pPr>
            <w:r w:rsidRPr="00F758CC">
              <w:rPr>
                <w:rFonts w:ascii="Times New Roman" w:hAnsi="Times New Roman" w:cs="Times New Roman"/>
              </w:rPr>
              <w:t>0.7902</w:t>
            </w:r>
          </w:p>
        </w:tc>
        <w:tc>
          <w:tcPr>
            <w:tcW w:w="996" w:type="dxa"/>
          </w:tcPr>
          <w:p w:rsidR="00F758CC" w:rsidRPr="00F758CC" w:rsidRDefault="00F758CC" w:rsidP="00F758CC">
            <w:pPr>
              <w:pStyle w:val="Default"/>
              <w:spacing w:line="276" w:lineRule="auto"/>
              <w:jc w:val="both"/>
              <w:rPr>
                <w:rFonts w:ascii="Times New Roman" w:hAnsi="Times New Roman" w:cs="Times New Roman"/>
              </w:rPr>
            </w:pPr>
            <w:r w:rsidRPr="00F758CC">
              <w:rPr>
                <w:rFonts w:ascii="Times New Roman" w:hAnsi="Times New Roman" w:cs="Times New Roman"/>
              </w:rPr>
              <w:t>406.784</w:t>
            </w:r>
          </w:p>
        </w:tc>
        <w:tc>
          <w:tcPr>
            <w:tcW w:w="996" w:type="dxa"/>
          </w:tcPr>
          <w:p w:rsidR="00F758CC" w:rsidRPr="00F758CC" w:rsidRDefault="00F758CC" w:rsidP="00F758CC">
            <w:pPr>
              <w:pStyle w:val="Default"/>
              <w:spacing w:line="276" w:lineRule="auto"/>
              <w:jc w:val="both"/>
              <w:rPr>
                <w:rFonts w:ascii="Times New Roman" w:hAnsi="Times New Roman" w:cs="Times New Roman"/>
              </w:rPr>
            </w:pPr>
            <w:r w:rsidRPr="00F758CC">
              <w:rPr>
                <w:rFonts w:ascii="Times New Roman" w:hAnsi="Times New Roman" w:cs="Times New Roman"/>
              </w:rPr>
              <w:t>406.784</w:t>
            </w:r>
          </w:p>
        </w:tc>
        <w:tc>
          <w:tcPr>
            <w:tcW w:w="996" w:type="dxa"/>
          </w:tcPr>
          <w:p w:rsidR="00F758CC" w:rsidRPr="00F758CC" w:rsidRDefault="00F758CC" w:rsidP="00F758CC">
            <w:pPr>
              <w:pStyle w:val="Default"/>
              <w:spacing w:line="276" w:lineRule="auto"/>
              <w:jc w:val="both"/>
              <w:rPr>
                <w:rFonts w:ascii="Times New Roman" w:hAnsi="Times New Roman" w:cs="Times New Roman"/>
              </w:rPr>
            </w:pPr>
            <w:r w:rsidRPr="00F758CC">
              <w:rPr>
                <w:rFonts w:ascii="Times New Roman" w:hAnsi="Times New Roman" w:cs="Times New Roman"/>
              </w:rPr>
              <w:t>413.432</w:t>
            </w:r>
          </w:p>
        </w:tc>
        <w:tc>
          <w:tcPr>
            <w:tcW w:w="601" w:type="dxa"/>
          </w:tcPr>
          <w:p w:rsidR="00F758CC" w:rsidRPr="00F758CC" w:rsidRDefault="00F758CC" w:rsidP="00F758CC">
            <w:pPr>
              <w:pStyle w:val="Default"/>
              <w:spacing w:line="276" w:lineRule="auto"/>
              <w:jc w:val="both"/>
              <w:rPr>
                <w:rFonts w:ascii="Times New Roman" w:hAnsi="Times New Roman" w:cs="Times New Roman"/>
              </w:rPr>
            </w:pPr>
            <w:r w:rsidRPr="00F758CC">
              <w:rPr>
                <w:rFonts w:ascii="Times New Roman" w:hAnsi="Times New Roman" w:cs="Times New Roman"/>
              </w:rPr>
              <w:t>0.00</w:t>
            </w:r>
          </w:p>
        </w:tc>
      </w:tr>
      <w:tr w:rsidR="00F758CC" w:rsidTr="005F3AAE">
        <w:tc>
          <w:tcPr>
            <w:tcW w:w="1643" w:type="dxa"/>
          </w:tcPr>
          <w:p w:rsidR="00F758CC" w:rsidRDefault="00F758CC" w:rsidP="00F758CC">
            <w:pPr>
              <w:pStyle w:val="Default"/>
              <w:spacing w:line="276" w:lineRule="auto"/>
              <w:jc w:val="both"/>
              <w:rPr>
                <w:rFonts w:ascii="Times New Roman" w:hAnsi="Times New Roman" w:cs="Times New Roman"/>
              </w:rPr>
            </w:pPr>
          </w:p>
        </w:tc>
        <w:tc>
          <w:tcPr>
            <w:tcW w:w="1670" w:type="dxa"/>
          </w:tcPr>
          <w:p w:rsidR="00F758CC" w:rsidRPr="002B5695" w:rsidRDefault="00F758CC" w:rsidP="00F758CC">
            <w:pPr>
              <w:pStyle w:val="Default"/>
              <w:spacing w:line="276" w:lineRule="auto"/>
              <w:jc w:val="both"/>
              <w:rPr>
                <w:rFonts w:ascii="Times New Roman" w:hAnsi="Times New Roman" w:cs="Times New Roman"/>
              </w:rPr>
            </w:pPr>
            <w:r w:rsidRPr="002B5695">
              <w:rPr>
                <w:rFonts w:ascii="Times New Roman" w:hAnsi="Times New Roman" w:cs="Times New Roman"/>
              </w:rPr>
              <w:t>Health Care</w:t>
            </w:r>
          </w:p>
        </w:tc>
        <w:tc>
          <w:tcPr>
            <w:tcW w:w="576" w:type="dxa"/>
          </w:tcPr>
          <w:p w:rsidR="00F758CC" w:rsidRPr="0074562E" w:rsidRDefault="00F758CC" w:rsidP="00F758CC">
            <w:pPr>
              <w:pStyle w:val="Default"/>
              <w:spacing w:line="276" w:lineRule="auto"/>
              <w:jc w:val="both"/>
              <w:rPr>
                <w:rFonts w:ascii="Times New Roman" w:hAnsi="Times New Roman" w:cs="Times New Roman"/>
              </w:rPr>
            </w:pPr>
            <w:r w:rsidRPr="0074562E">
              <w:rPr>
                <w:rFonts w:ascii="Times New Roman" w:hAnsi="Times New Roman" w:cs="Times New Roman"/>
              </w:rPr>
              <w:t>41</w:t>
            </w:r>
          </w:p>
        </w:tc>
        <w:tc>
          <w:tcPr>
            <w:tcW w:w="876" w:type="dxa"/>
          </w:tcPr>
          <w:p w:rsidR="00F758CC" w:rsidRPr="00F758CC" w:rsidRDefault="00F758CC" w:rsidP="00F758CC">
            <w:pPr>
              <w:pStyle w:val="Default"/>
              <w:spacing w:line="276" w:lineRule="auto"/>
              <w:jc w:val="both"/>
              <w:rPr>
                <w:rFonts w:ascii="Times New Roman" w:hAnsi="Times New Roman" w:cs="Times New Roman"/>
              </w:rPr>
            </w:pPr>
            <w:r w:rsidRPr="00F758CC">
              <w:rPr>
                <w:rFonts w:ascii="Times New Roman" w:hAnsi="Times New Roman" w:cs="Times New Roman"/>
              </w:rPr>
              <w:t>1.4130</w:t>
            </w:r>
          </w:p>
        </w:tc>
        <w:tc>
          <w:tcPr>
            <w:tcW w:w="1030" w:type="dxa"/>
          </w:tcPr>
          <w:p w:rsidR="00F758CC" w:rsidRPr="00F758CC" w:rsidRDefault="00F758CC" w:rsidP="00F758CC">
            <w:pPr>
              <w:pStyle w:val="Default"/>
              <w:spacing w:line="276" w:lineRule="auto"/>
              <w:jc w:val="both"/>
              <w:rPr>
                <w:rFonts w:ascii="Times New Roman" w:hAnsi="Times New Roman" w:cs="Times New Roman"/>
              </w:rPr>
            </w:pPr>
            <w:r w:rsidRPr="00F758CC">
              <w:rPr>
                <w:rFonts w:ascii="Times New Roman" w:hAnsi="Times New Roman" w:cs="Times New Roman"/>
              </w:rPr>
              <w:t>0.8765</w:t>
            </w:r>
          </w:p>
        </w:tc>
        <w:tc>
          <w:tcPr>
            <w:tcW w:w="876" w:type="dxa"/>
          </w:tcPr>
          <w:p w:rsidR="00F758CC" w:rsidRPr="00F758CC" w:rsidRDefault="00F758CC" w:rsidP="00F758CC">
            <w:pPr>
              <w:pStyle w:val="Default"/>
              <w:spacing w:line="276" w:lineRule="auto"/>
              <w:jc w:val="both"/>
              <w:rPr>
                <w:rFonts w:ascii="Times New Roman" w:hAnsi="Times New Roman" w:cs="Times New Roman"/>
              </w:rPr>
            </w:pPr>
            <w:r w:rsidRPr="00F758CC">
              <w:rPr>
                <w:rFonts w:ascii="Times New Roman" w:hAnsi="Times New Roman" w:cs="Times New Roman"/>
              </w:rPr>
              <w:t>0.7814</w:t>
            </w:r>
          </w:p>
        </w:tc>
        <w:tc>
          <w:tcPr>
            <w:tcW w:w="996" w:type="dxa"/>
          </w:tcPr>
          <w:p w:rsidR="00F758CC" w:rsidRPr="00F758CC" w:rsidRDefault="00F758CC" w:rsidP="00F758CC">
            <w:pPr>
              <w:pStyle w:val="Default"/>
              <w:spacing w:line="276" w:lineRule="auto"/>
              <w:jc w:val="both"/>
              <w:rPr>
                <w:rFonts w:ascii="Times New Roman" w:hAnsi="Times New Roman" w:cs="Times New Roman"/>
              </w:rPr>
            </w:pPr>
            <w:r w:rsidRPr="00F758CC">
              <w:rPr>
                <w:rFonts w:ascii="Times New Roman" w:hAnsi="Times New Roman" w:cs="Times New Roman"/>
              </w:rPr>
              <w:t>808.561</w:t>
            </w:r>
          </w:p>
        </w:tc>
        <w:tc>
          <w:tcPr>
            <w:tcW w:w="996" w:type="dxa"/>
          </w:tcPr>
          <w:p w:rsidR="00F758CC" w:rsidRPr="00F758CC" w:rsidRDefault="00F758CC" w:rsidP="00F758CC">
            <w:pPr>
              <w:pStyle w:val="Default"/>
              <w:spacing w:line="276" w:lineRule="auto"/>
              <w:jc w:val="both"/>
              <w:rPr>
                <w:rFonts w:ascii="Times New Roman" w:hAnsi="Times New Roman" w:cs="Times New Roman"/>
              </w:rPr>
            </w:pPr>
            <w:r w:rsidRPr="00F758CC">
              <w:rPr>
                <w:rFonts w:ascii="Times New Roman" w:hAnsi="Times New Roman" w:cs="Times New Roman"/>
              </w:rPr>
              <w:t>808.561</w:t>
            </w:r>
          </w:p>
        </w:tc>
        <w:tc>
          <w:tcPr>
            <w:tcW w:w="996" w:type="dxa"/>
          </w:tcPr>
          <w:p w:rsidR="00F758CC" w:rsidRPr="00F758CC" w:rsidRDefault="00F758CC" w:rsidP="00F758CC">
            <w:pPr>
              <w:pStyle w:val="Default"/>
              <w:spacing w:line="276" w:lineRule="auto"/>
              <w:jc w:val="both"/>
              <w:rPr>
                <w:rFonts w:ascii="Times New Roman" w:hAnsi="Times New Roman" w:cs="Times New Roman"/>
              </w:rPr>
            </w:pPr>
            <w:r w:rsidRPr="00F758CC">
              <w:rPr>
                <w:rFonts w:ascii="Times New Roman" w:hAnsi="Times New Roman" w:cs="Times New Roman"/>
              </w:rPr>
              <w:t>607.888</w:t>
            </w:r>
          </w:p>
        </w:tc>
        <w:tc>
          <w:tcPr>
            <w:tcW w:w="601" w:type="dxa"/>
          </w:tcPr>
          <w:p w:rsidR="00F758CC" w:rsidRPr="00F758CC" w:rsidRDefault="00F758CC" w:rsidP="00F758CC">
            <w:pPr>
              <w:pStyle w:val="Default"/>
              <w:spacing w:line="276" w:lineRule="auto"/>
              <w:jc w:val="both"/>
              <w:rPr>
                <w:rFonts w:ascii="Times New Roman" w:hAnsi="Times New Roman" w:cs="Times New Roman"/>
              </w:rPr>
            </w:pPr>
            <w:r w:rsidRPr="00F758CC">
              <w:rPr>
                <w:rFonts w:ascii="Times New Roman" w:hAnsi="Times New Roman" w:cs="Times New Roman"/>
              </w:rPr>
              <w:t>0.00</w:t>
            </w:r>
          </w:p>
        </w:tc>
      </w:tr>
      <w:tr w:rsidR="00F758CC" w:rsidTr="005F3AAE">
        <w:tc>
          <w:tcPr>
            <w:tcW w:w="1643" w:type="dxa"/>
          </w:tcPr>
          <w:p w:rsidR="00F758CC" w:rsidRDefault="00F758CC" w:rsidP="00F758CC">
            <w:pPr>
              <w:pStyle w:val="Default"/>
              <w:spacing w:line="276" w:lineRule="auto"/>
              <w:jc w:val="both"/>
              <w:rPr>
                <w:rFonts w:ascii="Times New Roman" w:hAnsi="Times New Roman" w:cs="Times New Roman"/>
              </w:rPr>
            </w:pPr>
          </w:p>
        </w:tc>
        <w:tc>
          <w:tcPr>
            <w:tcW w:w="1670" w:type="dxa"/>
          </w:tcPr>
          <w:p w:rsidR="00F758CC" w:rsidRPr="002B5695" w:rsidRDefault="00F758CC" w:rsidP="00F758CC">
            <w:pPr>
              <w:pStyle w:val="Default"/>
              <w:spacing w:line="276" w:lineRule="auto"/>
              <w:jc w:val="both"/>
              <w:rPr>
                <w:rFonts w:ascii="Times New Roman" w:hAnsi="Times New Roman" w:cs="Times New Roman"/>
              </w:rPr>
            </w:pPr>
            <w:r>
              <w:rPr>
                <w:rFonts w:ascii="Times New Roman" w:hAnsi="Times New Roman" w:cs="Times New Roman"/>
              </w:rPr>
              <w:t>Total</w:t>
            </w:r>
          </w:p>
        </w:tc>
        <w:tc>
          <w:tcPr>
            <w:tcW w:w="576" w:type="dxa"/>
          </w:tcPr>
          <w:p w:rsidR="00F758CC" w:rsidRPr="0074562E" w:rsidRDefault="00F758CC" w:rsidP="00F758CC">
            <w:pPr>
              <w:pStyle w:val="Default"/>
              <w:spacing w:line="276" w:lineRule="auto"/>
              <w:jc w:val="both"/>
              <w:rPr>
                <w:rFonts w:ascii="Times New Roman" w:hAnsi="Times New Roman" w:cs="Times New Roman"/>
              </w:rPr>
            </w:pPr>
            <w:r w:rsidRPr="0074562E">
              <w:rPr>
                <w:rFonts w:ascii="Times New Roman" w:hAnsi="Times New Roman" w:cs="Times New Roman"/>
              </w:rPr>
              <w:t>313</w:t>
            </w:r>
          </w:p>
        </w:tc>
        <w:tc>
          <w:tcPr>
            <w:tcW w:w="876" w:type="dxa"/>
          </w:tcPr>
          <w:p w:rsidR="00F758CC" w:rsidRPr="00F758CC" w:rsidRDefault="00F758CC" w:rsidP="00F758CC">
            <w:pPr>
              <w:pStyle w:val="Default"/>
              <w:spacing w:line="276" w:lineRule="auto"/>
              <w:jc w:val="both"/>
              <w:rPr>
                <w:rFonts w:ascii="Times New Roman" w:hAnsi="Times New Roman" w:cs="Times New Roman"/>
              </w:rPr>
            </w:pPr>
          </w:p>
        </w:tc>
        <w:tc>
          <w:tcPr>
            <w:tcW w:w="1030" w:type="dxa"/>
          </w:tcPr>
          <w:p w:rsidR="00F758CC" w:rsidRPr="00F758CC" w:rsidRDefault="00F758CC" w:rsidP="00F758CC">
            <w:pPr>
              <w:pStyle w:val="Default"/>
              <w:spacing w:line="276" w:lineRule="auto"/>
              <w:jc w:val="both"/>
              <w:rPr>
                <w:rFonts w:ascii="Times New Roman" w:hAnsi="Times New Roman" w:cs="Times New Roman"/>
              </w:rPr>
            </w:pPr>
          </w:p>
        </w:tc>
        <w:tc>
          <w:tcPr>
            <w:tcW w:w="876" w:type="dxa"/>
          </w:tcPr>
          <w:p w:rsidR="00F758CC" w:rsidRPr="00F758CC" w:rsidRDefault="00F758CC" w:rsidP="00F758CC">
            <w:pPr>
              <w:pStyle w:val="Default"/>
              <w:spacing w:line="276" w:lineRule="auto"/>
              <w:jc w:val="both"/>
              <w:rPr>
                <w:rFonts w:ascii="Times New Roman" w:hAnsi="Times New Roman" w:cs="Times New Roman"/>
              </w:rPr>
            </w:pPr>
          </w:p>
        </w:tc>
        <w:tc>
          <w:tcPr>
            <w:tcW w:w="996" w:type="dxa"/>
          </w:tcPr>
          <w:p w:rsidR="00F758CC" w:rsidRPr="00F758CC" w:rsidRDefault="00F758CC" w:rsidP="00F758CC">
            <w:pPr>
              <w:pStyle w:val="Default"/>
              <w:spacing w:line="276" w:lineRule="auto"/>
              <w:jc w:val="both"/>
              <w:rPr>
                <w:rFonts w:ascii="Times New Roman" w:hAnsi="Times New Roman" w:cs="Times New Roman"/>
              </w:rPr>
            </w:pPr>
          </w:p>
        </w:tc>
        <w:tc>
          <w:tcPr>
            <w:tcW w:w="996" w:type="dxa"/>
          </w:tcPr>
          <w:p w:rsidR="00F758CC" w:rsidRPr="00F758CC" w:rsidRDefault="00F758CC" w:rsidP="00F758CC">
            <w:pPr>
              <w:pStyle w:val="Default"/>
              <w:spacing w:line="276" w:lineRule="auto"/>
              <w:jc w:val="both"/>
              <w:rPr>
                <w:rFonts w:ascii="Times New Roman" w:hAnsi="Times New Roman" w:cs="Times New Roman"/>
              </w:rPr>
            </w:pPr>
          </w:p>
        </w:tc>
        <w:tc>
          <w:tcPr>
            <w:tcW w:w="996" w:type="dxa"/>
          </w:tcPr>
          <w:p w:rsidR="00F758CC" w:rsidRPr="00F758CC" w:rsidRDefault="00F758CC" w:rsidP="00F758CC">
            <w:pPr>
              <w:pStyle w:val="Default"/>
              <w:spacing w:line="276" w:lineRule="auto"/>
              <w:jc w:val="both"/>
              <w:rPr>
                <w:rFonts w:ascii="Times New Roman" w:hAnsi="Times New Roman" w:cs="Times New Roman"/>
              </w:rPr>
            </w:pPr>
          </w:p>
        </w:tc>
        <w:tc>
          <w:tcPr>
            <w:tcW w:w="601" w:type="dxa"/>
          </w:tcPr>
          <w:p w:rsidR="00F758CC" w:rsidRPr="00F758CC" w:rsidRDefault="00F758CC" w:rsidP="00F758CC">
            <w:pPr>
              <w:pStyle w:val="Default"/>
              <w:spacing w:line="276" w:lineRule="auto"/>
              <w:jc w:val="both"/>
              <w:rPr>
                <w:rFonts w:ascii="Times New Roman" w:hAnsi="Times New Roman" w:cs="Times New Roman"/>
              </w:rPr>
            </w:pPr>
          </w:p>
        </w:tc>
      </w:tr>
      <w:tr w:rsidR="00F758CC" w:rsidTr="005F3AAE">
        <w:tc>
          <w:tcPr>
            <w:tcW w:w="1643" w:type="dxa"/>
          </w:tcPr>
          <w:p w:rsidR="00F758CC" w:rsidRPr="00DA3C2F" w:rsidRDefault="00F758CC" w:rsidP="00F758CC">
            <w:pPr>
              <w:pStyle w:val="Default"/>
              <w:spacing w:line="276" w:lineRule="auto"/>
              <w:jc w:val="both"/>
              <w:rPr>
                <w:rFonts w:ascii="Times New Roman" w:hAnsi="Times New Roman" w:cs="Times New Roman"/>
              </w:rPr>
            </w:pPr>
            <w:r>
              <w:rPr>
                <w:rFonts w:ascii="Times New Roman" w:hAnsi="Times New Roman" w:cs="Times New Roman"/>
              </w:rPr>
              <w:t>Clan Culture</w:t>
            </w:r>
          </w:p>
        </w:tc>
        <w:tc>
          <w:tcPr>
            <w:tcW w:w="1670" w:type="dxa"/>
          </w:tcPr>
          <w:p w:rsidR="00F758CC" w:rsidRPr="0074562E" w:rsidRDefault="00F758CC" w:rsidP="00F758CC">
            <w:pPr>
              <w:pStyle w:val="Default"/>
              <w:spacing w:line="276" w:lineRule="auto"/>
              <w:jc w:val="both"/>
              <w:rPr>
                <w:rFonts w:ascii="Times New Roman" w:hAnsi="Times New Roman" w:cs="Times New Roman"/>
              </w:rPr>
            </w:pPr>
            <w:r w:rsidRPr="0074562E">
              <w:rPr>
                <w:rFonts w:ascii="Times New Roman" w:hAnsi="Times New Roman" w:cs="Times New Roman"/>
              </w:rPr>
              <w:t>Consumer Good</w:t>
            </w:r>
          </w:p>
        </w:tc>
        <w:tc>
          <w:tcPr>
            <w:tcW w:w="576" w:type="dxa"/>
          </w:tcPr>
          <w:p w:rsidR="00F758CC" w:rsidRPr="0074562E" w:rsidRDefault="00F758CC" w:rsidP="00F758CC">
            <w:pPr>
              <w:pStyle w:val="Default"/>
              <w:spacing w:line="276" w:lineRule="auto"/>
              <w:jc w:val="both"/>
              <w:rPr>
                <w:rFonts w:ascii="Times New Roman" w:hAnsi="Times New Roman" w:cs="Times New Roman"/>
              </w:rPr>
            </w:pPr>
            <w:r w:rsidRPr="0074562E">
              <w:rPr>
                <w:rFonts w:ascii="Times New Roman" w:hAnsi="Times New Roman" w:cs="Times New Roman"/>
              </w:rPr>
              <w:t>146</w:t>
            </w:r>
          </w:p>
        </w:tc>
        <w:tc>
          <w:tcPr>
            <w:tcW w:w="876" w:type="dxa"/>
          </w:tcPr>
          <w:p w:rsidR="00F758CC" w:rsidRPr="00F758CC" w:rsidRDefault="003B37EC" w:rsidP="00F758CC">
            <w:pPr>
              <w:pStyle w:val="Default"/>
              <w:spacing w:line="276" w:lineRule="auto"/>
              <w:jc w:val="both"/>
              <w:rPr>
                <w:rFonts w:ascii="Times New Roman" w:hAnsi="Times New Roman" w:cs="Times New Roman"/>
              </w:rPr>
            </w:pPr>
            <w:r>
              <w:rPr>
                <w:rFonts w:ascii="Times New Roman" w:hAnsi="Times New Roman" w:cs="Times New Roman"/>
              </w:rPr>
              <w:t>5</w:t>
            </w:r>
            <w:r w:rsidR="00F758CC" w:rsidRPr="00F758CC">
              <w:rPr>
                <w:rFonts w:ascii="Times New Roman" w:hAnsi="Times New Roman" w:cs="Times New Roman"/>
              </w:rPr>
              <w:t>.2389</w:t>
            </w:r>
          </w:p>
        </w:tc>
        <w:tc>
          <w:tcPr>
            <w:tcW w:w="1030" w:type="dxa"/>
          </w:tcPr>
          <w:p w:rsidR="00F758CC" w:rsidRPr="00F758CC" w:rsidRDefault="00F758CC" w:rsidP="00F758CC">
            <w:pPr>
              <w:pStyle w:val="Default"/>
              <w:spacing w:line="276" w:lineRule="auto"/>
              <w:jc w:val="both"/>
              <w:rPr>
                <w:rFonts w:ascii="Times New Roman" w:hAnsi="Times New Roman" w:cs="Times New Roman"/>
              </w:rPr>
            </w:pPr>
            <w:r w:rsidRPr="00F758CC">
              <w:rPr>
                <w:rFonts w:ascii="Times New Roman" w:hAnsi="Times New Roman" w:cs="Times New Roman"/>
              </w:rPr>
              <w:t>0.3412</w:t>
            </w:r>
          </w:p>
        </w:tc>
        <w:tc>
          <w:tcPr>
            <w:tcW w:w="876" w:type="dxa"/>
          </w:tcPr>
          <w:p w:rsidR="00F758CC" w:rsidRPr="00F758CC" w:rsidRDefault="00F758CC" w:rsidP="00F758CC">
            <w:pPr>
              <w:pStyle w:val="Default"/>
              <w:spacing w:line="276" w:lineRule="auto"/>
              <w:jc w:val="both"/>
              <w:rPr>
                <w:rFonts w:ascii="Times New Roman" w:hAnsi="Times New Roman" w:cs="Times New Roman"/>
              </w:rPr>
            </w:pPr>
            <w:r w:rsidRPr="00F758CC">
              <w:rPr>
                <w:rFonts w:ascii="Times New Roman" w:hAnsi="Times New Roman" w:cs="Times New Roman"/>
              </w:rPr>
              <w:t>0.2145</w:t>
            </w:r>
          </w:p>
        </w:tc>
        <w:tc>
          <w:tcPr>
            <w:tcW w:w="996" w:type="dxa"/>
          </w:tcPr>
          <w:p w:rsidR="00F758CC" w:rsidRPr="00F758CC" w:rsidRDefault="00F758CC" w:rsidP="00F758CC">
            <w:pPr>
              <w:pStyle w:val="Default"/>
              <w:spacing w:line="276" w:lineRule="auto"/>
              <w:jc w:val="both"/>
              <w:rPr>
                <w:rFonts w:ascii="Times New Roman" w:hAnsi="Times New Roman" w:cs="Times New Roman"/>
              </w:rPr>
            </w:pPr>
            <w:r w:rsidRPr="00F758CC">
              <w:rPr>
                <w:rFonts w:ascii="Times New Roman" w:hAnsi="Times New Roman" w:cs="Times New Roman"/>
              </w:rPr>
              <w:t>290.782</w:t>
            </w:r>
          </w:p>
        </w:tc>
        <w:tc>
          <w:tcPr>
            <w:tcW w:w="996" w:type="dxa"/>
          </w:tcPr>
          <w:p w:rsidR="00F758CC" w:rsidRPr="00F758CC" w:rsidRDefault="00F758CC" w:rsidP="00F758CC">
            <w:pPr>
              <w:pStyle w:val="Default"/>
              <w:spacing w:line="276" w:lineRule="auto"/>
              <w:jc w:val="both"/>
              <w:rPr>
                <w:rFonts w:ascii="Times New Roman" w:hAnsi="Times New Roman" w:cs="Times New Roman"/>
              </w:rPr>
            </w:pPr>
            <w:r w:rsidRPr="00F758CC">
              <w:rPr>
                <w:rFonts w:ascii="Times New Roman" w:hAnsi="Times New Roman" w:cs="Times New Roman"/>
              </w:rPr>
              <w:t>290.782</w:t>
            </w:r>
          </w:p>
        </w:tc>
        <w:tc>
          <w:tcPr>
            <w:tcW w:w="996" w:type="dxa"/>
          </w:tcPr>
          <w:p w:rsidR="00F758CC" w:rsidRPr="00F758CC" w:rsidRDefault="003B37EC" w:rsidP="00F758CC">
            <w:pPr>
              <w:pStyle w:val="Default"/>
              <w:spacing w:line="276" w:lineRule="auto"/>
              <w:jc w:val="both"/>
              <w:rPr>
                <w:rFonts w:ascii="Times New Roman" w:hAnsi="Times New Roman" w:cs="Times New Roman"/>
              </w:rPr>
            </w:pPr>
            <w:r>
              <w:rPr>
                <w:rFonts w:ascii="Times New Roman" w:hAnsi="Times New Roman" w:cs="Times New Roman"/>
              </w:rPr>
              <w:t>511</w:t>
            </w:r>
            <w:r w:rsidR="00F758CC" w:rsidRPr="00F758CC">
              <w:rPr>
                <w:rFonts w:ascii="Times New Roman" w:hAnsi="Times New Roman" w:cs="Times New Roman"/>
              </w:rPr>
              <w:t>8</w:t>
            </w:r>
            <w:r>
              <w:rPr>
                <w:rFonts w:ascii="Times New Roman" w:hAnsi="Times New Roman" w:cs="Times New Roman"/>
              </w:rPr>
              <w:t>.</w:t>
            </w:r>
            <w:r w:rsidR="00F758CC" w:rsidRPr="00F758CC">
              <w:rPr>
                <w:rFonts w:ascii="Times New Roman" w:hAnsi="Times New Roman" w:cs="Times New Roman"/>
              </w:rPr>
              <w:t>88</w:t>
            </w:r>
          </w:p>
        </w:tc>
        <w:tc>
          <w:tcPr>
            <w:tcW w:w="601" w:type="dxa"/>
          </w:tcPr>
          <w:p w:rsidR="00F758CC" w:rsidRPr="00F758CC" w:rsidRDefault="00F758CC" w:rsidP="00F758CC">
            <w:pPr>
              <w:pStyle w:val="Default"/>
              <w:spacing w:line="276" w:lineRule="auto"/>
              <w:jc w:val="both"/>
              <w:rPr>
                <w:rFonts w:ascii="Times New Roman" w:hAnsi="Times New Roman" w:cs="Times New Roman"/>
              </w:rPr>
            </w:pPr>
            <w:r w:rsidRPr="00F758CC">
              <w:rPr>
                <w:rFonts w:ascii="Times New Roman" w:hAnsi="Times New Roman" w:cs="Times New Roman"/>
              </w:rPr>
              <w:t>0.00</w:t>
            </w:r>
          </w:p>
        </w:tc>
      </w:tr>
      <w:tr w:rsidR="00F758CC" w:rsidTr="005F3AAE">
        <w:tc>
          <w:tcPr>
            <w:tcW w:w="1643" w:type="dxa"/>
          </w:tcPr>
          <w:p w:rsidR="00F758CC" w:rsidRDefault="00F758CC" w:rsidP="00F758CC">
            <w:pPr>
              <w:pStyle w:val="Default"/>
              <w:spacing w:line="276" w:lineRule="auto"/>
              <w:jc w:val="both"/>
              <w:rPr>
                <w:rFonts w:ascii="Times New Roman" w:hAnsi="Times New Roman" w:cs="Times New Roman"/>
              </w:rPr>
            </w:pPr>
          </w:p>
        </w:tc>
        <w:tc>
          <w:tcPr>
            <w:tcW w:w="1670" w:type="dxa"/>
          </w:tcPr>
          <w:p w:rsidR="00F758CC" w:rsidRPr="0074562E" w:rsidRDefault="00F758CC" w:rsidP="00F758CC">
            <w:pPr>
              <w:pStyle w:val="Default"/>
              <w:spacing w:line="276" w:lineRule="auto"/>
              <w:jc w:val="both"/>
              <w:rPr>
                <w:rFonts w:ascii="Times New Roman" w:hAnsi="Times New Roman" w:cs="Times New Roman"/>
              </w:rPr>
            </w:pPr>
            <w:r w:rsidRPr="0074562E">
              <w:rPr>
                <w:rFonts w:ascii="Times New Roman" w:hAnsi="Times New Roman" w:cs="Times New Roman"/>
              </w:rPr>
              <w:t>Industrial Good</w:t>
            </w:r>
          </w:p>
        </w:tc>
        <w:tc>
          <w:tcPr>
            <w:tcW w:w="576" w:type="dxa"/>
          </w:tcPr>
          <w:p w:rsidR="00F758CC" w:rsidRPr="0074562E" w:rsidRDefault="00F758CC" w:rsidP="00F758CC">
            <w:pPr>
              <w:pStyle w:val="Default"/>
              <w:spacing w:line="276" w:lineRule="auto"/>
              <w:jc w:val="both"/>
              <w:rPr>
                <w:rFonts w:ascii="Times New Roman" w:hAnsi="Times New Roman" w:cs="Times New Roman"/>
              </w:rPr>
            </w:pPr>
            <w:r w:rsidRPr="0074562E">
              <w:rPr>
                <w:rFonts w:ascii="Times New Roman" w:hAnsi="Times New Roman" w:cs="Times New Roman"/>
              </w:rPr>
              <w:t>59</w:t>
            </w:r>
          </w:p>
        </w:tc>
        <w:tc>
          <w:tcPr>
            <w:tcW w:w="876" w:type="dxa"/>
          </w:tcPr>
          <w:p w:rsidR="00F758CC" w:rsidRPr="00F758CC" w:rsidRDefault="00F758CC" w:rsidP="00F758CC">
            <w:pPr>
              <w:pStyle w:val="Default"/>
              <w:spacing w:line="276" w:lineRule="auto"/>
              <w:jc w:val="both"/>
              <w:rPr>
                <w:rFonts w:ascii="Times New Roman" w:hAnsi="Times New Roman" w:cs="Times New Roman"/>
              </w:rPr>
            </w:pPr>
            <w:r>
              <w:rPr>
                <w:rFonts w:ascii="Times New Roman" w:hAnsi="Times New Roman" w:cs="Times New Roman"/>
              </w:rPr>
              <w:t>2</w:t>
            </w:r>
            <w:r w:rsidRPr="00F758CC">
              <w:rPr>
                <w:rFonts w:ascii="Times New Roman" w:hAnsi="Times New Roman" w:cs="Times New Roman"/>
              </w:rPr>
              <w:t>.2389</w:t>
            </w:r>
          </w:p>
        </w:tc>
        <w:tc>
          <w:tcPr>
            <w:tcW w:w="1030" w:type="dxa"/>
          </w:tcPr>
          <w:p w:rsidR="00F758CC" w:rsidRPr="00F758CC" w:rsidRDefault="00F758CC" w:rsidP="00F758CC">
            <w:pPr>
              <w:pStyle w:val="Default"/>
              <w:spacing w:line="276" w:lineRule="auto"/>
              <w:jc w:val="both"/>
              <w:rPr>
                <w:rFonts w:ascii="Times New Roman" w:hAnsi="Times New Roman" w:cs="Times New Roman"/>
              </w:rPr>
            </w:pPr>
            <w:r>
              <w:rPr>
                <w:rFonts w:ascii="Times New Roman" w:hAnsi="Times New Roman" w:cs="Times New Roman"/>
              </w:rPr>
              <w:t>1</w:t>
            </w:r>
            <w:r w:rsidRPr="00F758CC">
              <w:rPr>
                <w:rFonts w:ascii="Times New Roman" w:hAnsi="Times New Roman" w:cs="Times New Roman"/>
              </w:rPr>
              <w:t>.3412</w:t>
            </w:r>
          </w:p>
        </w:tc>
        <w:tc>
          <w:tcPr>
            <w:tcW w:w="876" w:type="dxa"/>
          </w:tcPr>
          <w:p w:rsidR="00F758CC" w:rsidRPr="00F758CC" w:rsidRDefault="00F758CC" w:rsidP="00F758CC">
            <w:pPr>
              <w:pStyle w:val="Default"/>
              <w:spacing w:line="276" w:lineRule="auto"/>
              <w:jc w:val="both"/>
              <w:rPr>
                <w:rFonts w:ascii="Times New Roman" w:hAnsi="Times New Roman" w:cs="Times New Roman"/>
              </w:rPr>
            </w:pPr>
            <w:r>
              <w:rPr>
                <w:rFonts w:ascii="Times New Roman" w:hAnsi="Times New Roman" w:cs="Times New Roman"/>
              </w:rPr>
              <w:t>0</w:t>
            </w:r>
            <w:r w:rsidRPr="00F758CC">
              <w:rPr>
                <w:rFonts w:ascii="Times New Roman" w:hAnsi="Times New Roman" w:cs="Times New Roman"/>
              </w:rPr>
              <w:t>.</w:t>
            </w:r>
            <w:r>
              <w:rPr>
                <w:rFonts w:ascii="Times New Roman" w:hAnsi="Times New Roman" w:cs="Times New Roman"/>
              </w:rPr>
              <w:t>3</w:t>
            </w:r>
            <w:r w:rsidRPr="00F758CC">
              <w:rPr>
                <w:rFonts w:ascii="Times New Roman" w:hAnsi="Times New Roman" w:cs="Times New Roman"/>
              </w:rPr>
              <w:t>145</w:t>
            </w:r>
          </w:p>
        </w:tc>
        <w:tc>
          <w:tcPr>
            <w:tcW w:w="996" w:type="dxa"/>
          </w:tcPr>
          <w:p w:rsidR="00F758CC" w:rsidRPr="00F758CC" w:rsidRDefault="00F758CC" w:rsidP="00F758CC">
            <w:pPr>
              <w:pStyle w:val="Default"/>
              <w:spacing w:line="276" w:lineRule="auto"/>
              <w:jc w:val="both"/>
              <w:rPr>
                <w:rFonts w:ascii="Times New Roman" w:hAnsi="Times New Roman" w:cs="Times New Roman"/>
              </w:rPr>
            </w:pPr>
            <w:r>
              <w:rPr>
                <w:rFonts w:ascii="Times New Roman" w:hAnsi="Times New Roman" w:cs="Times New Roman"/>
              </w:rPr>
              <w:t>390.4</w:t>
            </w:r>
            <w:r w:rsidRPr="00F758CC">
              <w:rPr>
                <w:rFonts w:ascii="Times New Roman" w:hAnsi="Times New Roman" w:cs="Times New Roman"/>
              </w:rPr>
              <w:t>82</w:t>
            </w:r>
          </w:p>
        </w:tc>
        <w:tc>
          <w:tcPr>
            <w:tcW w:w="996" w:type="dxa"/>
          </w:tcPr>
          <w:p w:rsidR="00F758CC" w:rsidRPr="00F758CC" w:rsidRDefault="00F758CC" w:rsidP="00F758CC">
            <w:pPr>
              <w:pStyle w:val="Default"/>
              <w:spacing w:line="276" w:lineRule="auto"/>
              <w:jc w:val="both"/>
              <w:rPr>
                <w:rFonts w:ascii="Times New Roman" w:hAnsi="Times New Roman" w:cs="Times New Roman"/>
              </w:rPr>
            </w:pPr>
            <w:r>
              <w:rPr>
                <w:rFonts w:ascii="Times New Roman" w:hAnsi="Times New Roman" w:cs="Times New Roman"/>
              </w:rPr>
              <w:t>3</w:t>
            </w:r>
            <w:r w:rsidRPr="00F758CC">
              <w:rPr>
                <w:rFonts w:ascii="Times New Roman" w:hAnsi="Times New Roman" w:cs="Times New Roman"/>
              </w:rPr>
              <w:t>90.</w:t>
            </w:r>
            <w:r>
              <w:rPr>
                <w:rFonts w:ascii="Times New Roman" w:hAnsi="Times New Roman" w:cs="Times New Roman"/>
              </w:rPr>
              <w:t>4</w:t>
            </w:r>
            <w:r w:rsidRPr="00F758CC">
              <w:rPr>
                <w:rFonts w:ascii="Times New Roman" w:hAnsi="Times New Roman" w:cs="Times New Roman"/>
              </w:rPr>
              <w:t>82</w:t>
            </w:r>
          </w:p>
        </w:tc>
        <w:tc>
          <w:tcPr>
            <w:tcW w:w="996" w:type="dxa"/>
          </w:tcPr>
          <w:p w:rsidR="00F758CC" w:rsidRPr="00F758CC" w:rsidRDefault="00F758CC" w:rsidP="00F758CC">
            <w:pPr>
              <w:pStyle w:val="Default"/>
              <w:spacing w:line="276" w:lineRule="auto"/>
              <w:jc w:val="both"/>
              <w:rPr>
                <w:rFonts w:ascii="Times New Roman" w:hAnsi="Times New Roman" w:cs="Times New Roman"/>
              </w:rPr>
            </w:pPr>
            <w:r>
              <w:rPr>
                <w:rFonts w:ascii="Times New Roman" w:hAnsi="Times New Roman" w:cs="Times New Roman"/>
              </w:rPr>
              <w:t>301.80</w:t>
            </w:r>
            <w:r w:rsidRPr="00F758CC">
              <w:rPr>
                <w:rFonts w:ascii="Times New Roman" w:hAnsi="Times New Roman" w:cs="Times New Roman"/>
              </w:rPr>
              <w:t>8</w:t>
            </w:r>
          </w:p>
        </w:tc>
        <w:tc>
          <w:tcPr>
            <w:tcW w:w="601" w:type="dxa"/>
          </w:tcPr>
          <w:p w:rsidR="00F758CC" w:rsidRPr="00F758CC" w:rsidRDefault="00F758CC" w:rsidP="00F758CC">
            <w:pPr>
              <w:pStyle w:val="Default"/>
              <w:spacing w:line="276" w:lineRule="auto"/>
              <w:jc w:val="both"/>
              <w:rPr>
                <w:rFonts w:ascii="Times New Roman" w:hAnsi="Times New Roman" w:cs="Times New Roman"/>
              </w:rPr>
            </w:pPr>
            <w:r w:rsidRPr="00F758CC">
              <w:rPr>
                <w:rFonts w:ascii="Times New Roman" w:hAnsi="Times New Roman" w:cs="Times New Roman"/>
              </w:rPr>
              <w:t>0.00</w:t>
            </w:r>
          </w:p>
        </w:tc>
      </w:tr>
      <w:tr w:rsidR="00B334BA" w:rsidTr="005F3AAE">
        <w:tc>
          <w:tcPr>
            <w:tcW w:w="1643" w:type="dxa"/>
          </w:tcPr>
          <w:p w:rsidR="00B334BA" w:rsidRDefault="00B334BA" w:rsidP="00B334BA">
            <w:pPr>
              <w:pStyle w:val="Default"/>
              <w:spacing w:line="276" w:lineRule="auto"/>
              <w:jc w:val="both"/>
              <w:rPr>
                <w:rFonts w:ascii="Times New Roman" w:hAnsi="Times New Roman" w:cs="Times New Roman"/>
              </w:rPr>
            </w:pPr>
          </w:p>
        </w:tc>
        <w:tc>
          <w:tcPr>
            <w:tcW w:w="1670" w:type="dxa"/>
          </w:tcPr>
          <w:p w:rsidR="00B334BA" w:rsidRPr="0074562E" w:rsidRDefault="00B334BA" w:rsidP="00B334BA">
            <w:pPr>
              <w:pStyle w:val="Default"/>
              <w:spacing w:line="276" w:lineRule="auto"/>
              <w:jc w:val="both"/>
              <w:rPr>
                <w:rFonts w:ascii="Times New Roman" w:hAnsi="Times New Roman" w:cs="Times New Roman"/>
              </w:rPr>
            </w:pPr>
            <w:r w:rsidRPr="0074562E">
              <w:rPr>
                <w:rFonts w:ascii="Times New Roman" w:hAnsi="Times New Roman" w:cs="Times New Roman"/>
              </w:rPr>
              <w:t>Conglomerates</w:t>
            </w:r>
          </w:p>
        </w:tc>
        <w:tc>
          <w:tcPr>
            <w:tcW w:w="576" w:type="dxa"/>
          </w:tcPr>
          <w:p w:rsidR="00B334BA" w:rsidRPr="0074562E" w:rsidRDefault="00B334BA" w:rsidP="00B334BA">
            <w:pPr>
              <w:pStyle w:val="Default"/>
              <w:spacing w:line="276" w:lineRule="auto"/>
              <w:jc w:val="both"/>
              <w:rPr>
                <w:rFonts w:ascii="Times New Roman" w:hAnsi="Times New Roman" w:cs="Times New Roman"/>
              </w:rPr>
            </w:pPr>
            <w:r w:rsidRPr="0074562E">
              <w:rPr>
                <w:rFonts w:ascii="Times New Roman" w:hAnsi="Times New Roman" w:cs="Times New Roman"/>
              </w:rPr>
              <w:t>38</w:t>
            </w:r>
          </w:p>
        </w:tc>
        <w:tc>
          <w:tcPr>
            <w:tcW w:w="876" w:type="dxa"/>
          </w:tcPr>
          <w:p w:rsidR="00B334BA" w:rsidRPr="0074562E"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4.3409</w:t>
            </w:r>
          </w:p>
        </w:tc>
        <w:tc>
          <w:tcPr>
            <w:tcW w:w="1030"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2</w:t>
            </w:r>
            <w:r w:rsidRPr="00F758CC">
              <w:rPr>
                <w:rFonts w:ascii="Times New Roman" w:hAnsi="Times New Roman" w:cs="Times New Roman"/>
              </w:rPr>
              <w:t>.2389</w:t>
            </w:r>
          </w:p>
        </w:tc>
        <w:tc>
          <w:tcPr>
            <w:tcW w:w="87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1</w:t>
            </w:r>
            <w:r w:rsidRPr="00F758CC">
              <w:rPr>
                <w:rFonts w:ascii="Times New Roman" w:hAnsi="Times New Roman" w:cs="Times New Roman"/>
              </w:rPr>
              <w:t>.3412</w:t>
            </w:r>
          </w:p>
        </w:tc>
        <w:tc>
          <w:tcPr>
            <w:tcW w:w="99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3</w:t>
            </w:r>
            <w:r w:rsidRPr="00F758CC">
              <w:rPr>
                <w:rFonts w:ascii="Times New Roman" w:hAnsi="Times New Roman" w:cs="Times New Roman"/>
              </w:rPr>
              <w:t>90.</w:t>
            </w:r>
            <w:r>
              <w:rPr>
                <w:rFonts w:ascii="Times New Roman" w:hAnsi="Times New Roman" w:cs="Times New Roman"/>
              </w:rPr>
              <w:t>4</w:t>
            </w:r>
            <w:r w:rsidRPr="00F758CC">
              <w:rPr>
                <w:rFonts w:ascii="Times New Roman" w:hAnsi="Times New Roman" w:cs="Times New Roman"/>
              </w:rPr>
              <w:t>82</w:t>
            </w:r>
          </w:p>
        </w:tc>
        <w:tc>
          <w:tcPr>
            <w:tcW w:w="99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390.4</w:t>
            </w:r>
            <w:r w:rsidRPr="00F758CC">
              <w:rPr>
                <w:rFonts w:ascii="Times New Roman" w:hAnsi="Times New Roman" w:cs="Times New Roman"/>
              </w:rPr>
              <w:t>82</w:t>
            </w:r>
          </w:p>
        </w:tc>
        <w:tc>
          <w:tcPr>
            <w:tcW w:w="99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6</w:t>
            </w:r>
            <w:r w:rsidRPr="00F758CC">
              <w:rPr>
                <w:rFonts w:ascii="Times New Roman" w:hAnsi="Times New Roman" w:cs="Times New Roman"/>
              </w:rPr>
              <w:t>90.</w:t>
            </w:r>
            <w:r>
              <w:rPr>
                <w:rFonts w:ascii="Times New Roman" w:hAnsi="Times New Roman" w:cs="Times New Roman"/>
              </w:rPr>
              <w:t>00</w:t>
            </w:r>
            <w:r w:rsidRPr="00F758CC">
              <w:rPr>
                <w:rFonts w:ascii="Times New Roman" w:hAnsi="Times New Roman" w:cs="Times New Roman"/>
              </w:rPr>
              <w:t>2</w:t>
            </w:r>
          </w:p>
        </w:tc>
        <w:tc>
          <w:tcPr>
            <w:tcW w:w="601"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0.00</w:t>
            </w:r>
          </w:p>
        </w:tc>
      </w:tr>
      <w:tr w:rsidR="00B334BA" w:rsidTr="005F3AAE">
        <w:tc>
          <w:tcPr>
            <w:tcW w:w="1643" w:type="dxa"/>
          </w:tcPr>
          <w:p w:rsidR="00B334BA" w:rsidRDefault="00B334BA" w:rsidP="00B334BA">
            <w:pPr>
              <w:pStyle w:val="Default"/>
              <w:spacing w:line="276" w:lineRule="auto"/>
              <w:jc w:val="both"/>
              <w:rPr>
                <w:rFonts w:ascii="Times New Roman" w:hAnsi="Times New Roman" w:cs="Times New Roman"/>
              </w:rPr>
            </w:pPr>
          </w:p>
        </w:tc>
        <w:tc>
          <w:tcPr>
            <w:tcW w:w="1670" w:type="dxa"/>
          </w:tcPr>
          <w:p w:rsidR="00B334BA" w:rsidRPr="0074562E" w:rsidRDefault="00B334BA" w:rsidP="00B334BA">
            <w:pPr>
              <w:pStyle w:val="Default"/>
              <w:spacing w:line="276" w:lineRule="auto"/>
              <w:jc w:val="both"/>
              <w:rPr>
                <w:rFonts w:ascii="Times New Roman" w:hAnsi="Times New Roman" w:cs="Times New Roman"/>
              </w:rPr>
            </w:pPr>
            <w:r w:rsidRPr="0074562E">
              <w:rPr>
                <w:rFonts w:ascii="Times New Roman" w:hAnsi="Times New Roman" w:cs="Times New Roman"/>
              </w:rPr>
              <w:t>Natural Resources</w:t>
            </w:r>
          </w:p>
        </w:tc>
        <w:tc>
          <w:tcPr>
            <w:tcW w:w="576" w:type="dxa"/>
          </w:tcPr>
          <w:p w:rsidR="00B334BA" w:rsidRPr="0074562E" w:rsidRDefault="00B334BA" w:rsidP="00B334BA">
            <w:pPr>
              <w:pStyle w:val="Default"/>
              <w:spacing w:line="276" w:lineRule="auto"/>
              <w:jc w:val="both"/>
              <w:rPr>
                <w:rFonts w:ascii="Times New Roman" w:hAnsi="Times New Roman" w:cs="Times New Roman"/>
              </w:rPr>
            </w:pPr>
            <w:r w:rsidRPr="0074562E">
              <w:rPr>
                <w:rFonts w:ascii="Times New Roman" w:hAnsi="Times New Roman" w:cs="Times New Roman"/>
              </w:rPr>
              <w:t>29</w:t>
            </w:r>
          </w:p>
        </w:tc>
        <w:tc>
          <w:tcPr>
            <w:tcW w:w="876" w:type="dxa"/>
          </w:tcPr>
          <w:p w:rsidR="00B334BA" w:rsidRPr="0074562E"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1.4409</w:t>
            </w:r>
          </w:p>
        </w:tc>
        <w:tc>
          <w:tcPr>
            <w:tcW w:w="1030"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1</w:t>
            </w:r>
            <w:r w:rsidRPr="00F758CC">
              <w:rPr>
                <w:rFonts w:ascii="Times New Roman" w:hAnsi="Times New Roman" w:cs="Times New Roman"/>
              </w:rPr>
              <w:t>.2</w:t>
            </w:r>
            <w:r>
              <w:rPr>
                <w:rFonts w:ascii="Times New Roman" w:hAnsi="Times New Roman" w:cs="Times New Roman"/>
              </w:rPr>
              <w:t>04</w:t>
            </w:r>
            <w:r w:rsidRPr="00F758CC">
              <w:rPr>
                <w:rFonts w:ascii="Times New Roman" w:hAnsi="Times New Roman" w:cs="Times New Roman"/>
              </w:rPr>
              <w:t>9</w:t>
            </w:r>
          </w:p>
        </w:tc>
        <w:tc>
          <w:tcPr>
            <w:tcW w:w="87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1</w:t>
            </w:r>
            <w:r w:rsidRPr="00F758CC">
              <w:rPr>
                <w:rFonts w:ascii="Times New Roman" w:hAnsi="Times New Roman" w:cs="Times New Roman"/>
              </w:rPr>
              <w:t>.</w:t>
            </w:r>
            <w:r>
              <w:rPr>
                <w:rFonts w:ascii="Times New Roman" w:hAnsi="Times New Roman" w:cs="Times New Roman"/>
              </w:rPr>
              <w:t>2</w:t>
            </w:r>
            <w:r w:rsidRPr="00F758CC">
              <w:rPr>
                <w:rFonts w:ascii="Times New Roman" w:hAnsi="Times New Roman" w:cs="Times New Roman"/>
              </w:rPr>
              <w:t>4</w:t>
            </w:r>
            <w:r>
              <w:rPr>
                <w:rFonts w:ascii="Times New Roman" w:hAnsi="Times New Roman" w:cs="Times New Roman"/>
              </w:rPr>
              <w:t>0</w:t>
            </w:r>
            <w:r w:rsidRPr="00F758CC">
              <w:rPr>
                <w:rFonts w:ascii="Times New Roman" w:hAnsi="Times New Roman" w:cs="Times New Roman"/>
              </w:rPr>
              <w:t>2</w:t>
            </w:r>
          </w:p>
        </w:tc>
        <w:tc>
          <w:tcPr>
            <w:tcW w:w="99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492.0</w:t>
            </w:r>
            <w:r w:rsidRPr="00F758CC">
              <w:rPr>
                <w:rFonts w:ascii="Times New Roman" w:hAnsi="Times New Roman" w:cs="Times New Roman"/>
              </w:rPr>
              <w:t>82</w:t>
            </w:r>
          </w:p>
        </w:tc>
        <w:tc>
          <w:tcPr>
            <w:tcW w:w="99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492.0</w:t>
            </w:r>
            <w:r w:rsidRPr="00F758CC">
              <w:rPr>
                <w:rFonts w:ascii="Times New Roman" w:hAnsi="Times New Roman" w:cs="Times New Roman"/>
              </w:rPr>
              <w:t>82</w:t>
            </w:r>
          </w:p>
        </w:tc>
        <w:tc>
          <w:tcPr>
            <w:tcW w:w="99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192</w:t>
            </w:r>
            <w:r w:rsidRPr="00F758CC">
              <w:rPr>
                <w:rFonts w:ascii="Times New Roman" w:hAnsi="Times New Roman" w:cs="Times New Roman"/>
              </w:rPr>
              <w:t>.</w:t>
            </w:r>
            <w:r>
              <w:rPr>
                <w:rFonts w:ascii="Times New Roman" w:hAnsi="Times New Roman" w:cs="Times New Roman"/>
              </w:rPr>
              <w:t>012</w:t>
            </w:r>
          </w:p>
        </w:tc>
        <w:tc>
          <w:tcPr>
            <w:tcW w:w="601"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0.00</w:t>
            </w:r>
          </w:p>
        </w:tc>
      </w:tr>
      <w:tr w:rsidR="00B334BA" w:rsidTr="005F3AAE">
        <w:tc>
          <w:tcPr>
            <w:tcW w:w="1643" w:type="dxa"/>
          </w:tcPr>
          <w:p w:rsidR="00B334BA" w:rsidRDefault="00B334BA" w:rsidP="00B334BA">
            <w:pPr>
              <w:pStyle w:val="Default"/>
              <w:spacing w:line="276" w:lineRule="auto"/>
              <w:jc w:val="both"/>
              <w:rPr>
                <w:rFonts w:ascii="Times New Roman" w:hAnsi="Times New Roman" w:cs="Times New Roman"/>
              </w:rPr>
            </w:pPr>
          </w:p>
        </w:tc>
        <w:tc>
          <w:tcPr>
            <w:tcW w:w="1670" w:type="dxa"/>
          </w:tcPr>
          <w:p w:rsidR="00B334BA" w:rsidRPr="0074562E" w:rsidRDefault="00B334BA" w:rsidP="00B334BA">
            <w:pPr>
              <w:pStyle w:val="Default"/>
              <w:spacing w:line="276" w:lineRule="auto"/>
              <w:jc w:val="both"/>
              <w:rPr>
                <w:rFonts w:ascii="Times New Roman" w:hAnsi="Times New Roman" w:cs="Times New Roman"/>
              </w:rPr>
            </w:pPr>
            <w:r w:rsidRPr="0074562E">
              <w:rPr>
                <w:rFonts w:ascii="Times New Roman" w:hAnsi="Times New Roman" w:cs="Times New Roman"/>
              </w:rPr>
              <w:t>Health Care</w:t>
            </w:r>
          </w:p>
        </w:tc>
        <w:tc>
          <w:tcPr>
            <w:tcW w:w="576" w:type="dxa"/>
          </w:tcPr>
          <w:p w:rsidR="00B334BA" w:rsidRPr="0074562E" w:rsidRDefault="00B334BA" w:rsidP="00B334BA">
            <w:pPr>
              <w:pStyle w:val="Default"/>
              <w:spacing w:line="276" w:lineRule="auto"/>
              <w:jc w:val="both"/>
              <w:rPr>
                <w:rFonts w:ascii="Times New Roman" w:hAnsi="Times New Roman" w:cs="Times New Roman"/>
              </w:rPr>
            </w:pPr>
            <w:r w:rsidRPr="0074562E">
              <w:rPr>
                <w:rFonts w:ascii="Times New Roman" w:hAnsi="Times New Roman" w:cs="Times New Roman"/>
              </w:rPr>
              <w:t>41</w:t>
            </w:r>
          </w:p>
        </w:tc>
        <w:tc>
          <w:tcPr>
            <w:tcW w:w="876" w:type="dxa"/>
          </w:tcPr>
          <w:p w:rsidR="00B334BA" w:rsidRPr="0074562E"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4.3209</w:t>
            </w:r>
          </w:p>
        </w:tc>
        <w:tc>
          <w:tcPr>
            <w:tcW w:w="1030"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1</w:t>
            </w:r>
            <w:r w:rsidRPr="00F758CC">
              <w:rPr>
                <w:rFonts w:ascii="Times New Roman" w:hAnsi="Times New Roman" w:cs="Times New Roman"/>
              </w:rPr>
              <w:t>.</w:t>
            </w:r>
            <w:r>
              <w:rPr>
                <w:rFonts w:ascii="Times New Roman" w:hAnsi="Times New Roman" w:cs="Times New Roman"/>
              </w:rPr>
              <w:t>4041</w:t>
            </w:r>
          </w:p>
        </w:tc>
        <w:tc>
          <w:tcPr>
            <w:tcW w:w="87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1</w:t>
            </w:r>
            <w:r w:rsidRPr="00F758CC">
              <w:rPr>
                <w:rFonts w:ascii="Times New Roman" w:hAnsi="Times New Roman" w:cs="Times New Roman"/>
              </w:rPr>
              <w:t>.</w:t>
            </w:r>
            <w:r>
              <w:rPr>
                <w:rFonts w:ascii="Times New Roman" w:hAnsi="Times New Roman" w:cs="Times New Roman"/>
              </w:rPr>
              <w:t>400</w:t>
            </w:r>
            <w:r w:rsidRPr="00F758CC">
              <w:rPr>
                <w:rFonts w:ascii="Times New Roman" w:hAnsi="Times New Roman" w:cs="Times New Roman"/>
              </w:rPr>
              <w:t>2</w:t>
            </w:r>
          </w:p>
        </w:tc>
        <w:tc>
          <w:tcPr>
            <w:tcW w:w="99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794.0</w:t>
            </w:r>
            <w:r w:rsidRPr="00F758CC">
              <w:rPr>
                <w:rFonts w:ascii="Times New Roman" w:hAnsi="Times New Roman" w:cs="Times New Roman"/>
              </w:rPr>
              <w:t>82</w:t>
            </w:r>
          </w:p>
        </w:tc>
        <w:tc>
          <w:tcPr>
            <w:tcW w:w="99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794.0</w:t>
            </w:r>
            <w:r w:rsidRPr="00F758CC">
              <w:rPr>
                <w:rFonts w:ascii="Times New Roman" w:hAnsi="Times New Roman" w:cs="Times New Roman"/>
              </w:rPr>
              <w:t>82</w:t>
            </w:r>
          </w:p>
        </w:tc>
        <w:tc>
          <w:tcPr>
            <w:tcW w:w="99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192</w:t>
            </w:r>
            <w:r w:rsidRPr="00F758CC">
              <w:rPr>
                <w:rFonts w:ascii="Times New Roman" w:hAnsi="Times New Roman" w:cs="Times New Roman"/>
              </w:rPr>
              <w:t>.</w:t>
            </w:r>
            <w:r>
              <w:rPr>
                <w:rFonts w:ascii="Times New Roman" w:hAnsi="Times New Roman" w:cs="Times New Roman"/>
              </w:rPr>
              <w:t>012</w:t>
            </w:r>
          </w:p>
        </w:tc>
        <w:tc>
          <w:tcPr>
            <w:tcW w:w="601"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0.00</w:t>
            </w:r>
          </w:p>
        </w:tc>
      </w:tr>
      <w:tr w:rsidR="00B334BA" w:rsidTr="005F3AAE">
        <w:tc>
          <w:tcPr>
            <w:tcW w:w="1643" w:type="dxa"/>
          </w:tcPr>
          <w:p w:rsidR="00B334BA" w:rsidRDefault="00B334BA" w:rsidP="00B334BA">
            <w:pPr>
              <w:pStyle w:val="Default"/>
              <w:spacing w:line="276" w:lineRule="auto"/>
              <w:jc w:val="both"/>
              <w:rPr>
                <w:rFonts w:ascii="Times New Roman" w:hAnsi="Times New Roman" w:cs="Times New Roman"/>
              </w:rPr>
            </w:pPr>
          </w:p>
        </w:tc>
        <w:tc>
          <w:tcPr>
            <w:tcW w:w="1670" w:type="dxa"/>
          </w:tcPr>
          <w:p w:rsidR="00B334BA" w:rsidRPr="0074562E"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Total</w:t>
            </w:r>
          </w:p>
        </w:tc>
        <w:tc>
          <w:tcPr>
            <w:tcW w:w="576" w:type="dxa"/>
          </w:tcPr>
          <w:p w:rsidR="00B334BA" w:rsidRPr="0074562E" w:rsidRDefault="00B334BA" w:rsidP="00B334BA">
            <w:pPr>
              <w:pStyle w:val="Default"/>
              <w:spacing w:line="276" w:lineRule="auto"/>
              <w:jc w:val="both"/>
              <w:rPr>
                <w:rFonts w:ascii="Times New Roman" w:hAnsi="Times New Roman" w:cs="Times New Roman"/>
              </w:rPr>
            </w:pPr>
            <w:r w:rsidRPr="0074562E">
              <w:rPr>
                <w:rFonts w:ascii="Times New Roman" w:hAnsi="Times New Roman" w:cs="Times New Roman"/>
              </w:rPr>
              <w:t>313</w:t>
            </w:r>
          </w:p>
        </w:tc>
        <w:tc>
          <w:tcPr>
            <w:tcW w:w="876" w:type="dxa"/>
          </w:tcPr>
          <w:p w:rsidR="00B334BA" w:rsidRPr="0074562E" w:rsidRDefault="00B334BA" w:rsidP="00B334BA">
            <w:pPr>
              <w:pStyle w:val="Default"/>
              <w:spacing w:line="276" w:lineRule="auto"/>
              <w:jc w:val="both"/>
              <w:rPr>
                <w:rFonts w:ascii="Times New Roman" w:hAnsi="Times New Roman" w:cs="Times New Roman"/>
              </w:rPr>
            </w:pPr>
          </w:p>
        </w:tc>
        <w:tc>
          <w:tcPr>
            <w:tcW w:w="1030" w:type="dxa"/>
          </w:tcPr>
          <w:p w:rsidR="00B334BA" w:rsidRPr="00F758CC" w:rsidRDefault="00B334BA" w:rsidP="00B334BA">
            <w:pPr>
              <w:pStyle w:val="Default"/>
              <w:spacing w:line="276" w:lineRule="auto"/>
              <w:jc w:val="both"/>
              <w:rPr>
                <w:rFonts w:ascii="Times New Roman" w:hAnsi="Times New Roman" w:cs="Times New Roman"/>
              </w:rPr>
            </w:pPr>
          </w:p>
        </w:tc>
        <w:tc>
          <w:tcPr>
            <w:tcW w:w="876" w:type="dxa"/>
          </w:tcPr>
          <w:p w:rsidR="00B334BA" w:rsidRPr="00F758CC" w:rsidRDefault="00B334BA" w:rsidP="00B334BA">
            <w:pPr>
              <w:pStyle w:val="Default"/>
              <w:spacing w:line="276" w:lineRule="auto"/>
              <w:jc w:val="both"/>
              <w:rPr>
                <w:rFonts w:ascii="Times New Roman" w:hAnsi="Times New Roman" w:cs="Times New Roman"/>
              </w:rPr>
            </w:pPr>
          </w:p>
        </w:tc>
        <w:tc>
          <w:tcPr>
            <w:tcW w:w="996" w:type="dxa"/>
          </w:tcPr>
          <w:p w:rsidR="00B334BA" w:rsidRPr="00F758CC" w:rsidRDefault="00B334BA" w:rsidP="00B334BA">
            <w:pPr>
              <w:pStyle w:val="Default"/>
              <w:spacing w:line="276" w:lineRule="auto"/>
              <w:jc w:val="both"/>
              <w:rPr>
                <w:rFonts w:ascii="Times New Roman" w:hAnsi="Times New Roman" w:cs="Times New Roman"/>
              </w:rPr>
            </w:pPr>
          </w:p>
        </w:tc>
        <w:tc>
          <w:tcPr>
            <w:tcW w:w="996" w:type="dxa"/>
          </w:tcPr>
          <w:p w:rsidR="00B334BA" w:rsidRPr="00F758CC" w:rsidRDefault="00B334BA" w:rsidP="00B334BA">
            <w:pPr>
              <w:pStyle w:val="Default"/>
              <w:spacing w:line="276" w:lineRule="auto"/>
              <w:jc w:val="both"/>
              <w:rPr>
                <w:rFonts w:ascii="Times New Roman" w:hAnsi="Times New Roman" w:cs="Times New Roman"/>
              </w:rPr>
            </w:pPr>
          </w:p>
        </w:tc>
        <w:tc>
          <w:tcPr>
            <w:tcW w:w="996" w:type="dxa"/>
          </w:tcPr>
          <w:p w:rsidR="00B334BA" w:rsidRPr="00F758CC" w:rsidRDefault="00B334BA" w:rsidP="00B334BA">
            <w:pPr>
              <w:pStyle w:val="Default"/>
              <w:spacing w:line="276" w:lineRule="auto"/>
              <w:jc w:val="both"/>
              <w:rPr>
                <w:rFonts w:ascii="Times New Roman" w:hAnsi="Times New Roman" w:cs="Times New Roman"/>
              </w:rPr>
            </w:pPr>
          </w:p>
        </w:tc>
        <w:tc>
          <w:tcPr>
            <w:tcW w:w="601" w:type="dxa"/>
          </w:tcPr>
          <w:p w:rsidR="00B334BA" w:rsidRPr="00F758CC" w:rsidRDefault="00B334BA" w:rsidP="00B334BA">
            <w:pPr>
              <w:pStyle w:val="Default"/>
              <w:spacing w:line="276" w:lineRule="auto"/>
              <w:jc w:val="both"/>
              <w:rPr>
                <w:rFonts w:ascii="Times New Roman" w:hAnsi="Times New Roman" w:cs="Times New Roman"/>
              </w:rPr>
            </w:pPr>
          </w:p>
        </w:tc>
      </w:tr>
      <w:tr w:rsidR="00B334BA" w:rsidTr="005F3AAE">
        <w:tc>
          <w:tcPr>
            <w:tcW w:w="1643" w:type="dxa"/>
          </w:tcPr>
          <w:p w:rsidR="00B334BA"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Power Distance</w:t>
            </w:r>
          </w:p>
        </w:tc>
        <w:tc>
          <w:tcPr>
            <w:tcW w:w="1670" w:type="dxa"/>
          </w:tcPr>
          <w:p w:rsidR="00B334BA" w:rsidRPr="0074562E" w:rsidRDefault="00B334BA" w:rsidP="00B334BA">
            <w:pPr>
              <w:pStyle w:val="Default"/>
              <w:spacing w:line="276" w:lineRule="auto"/>
              <w:jc w:val="both"/>
              <w:rPr>
                <w:rFonts w:ascii="Times New Roman" w:hAnsi="Times New Roman" w:cs="Times New Roman"/>
              </w:rPr>
            </w:pPr>
            <w:r w:rsidRPr="0074562E">
              <w:rPr>
                <w:rFonts w:ascii="Times New Roman" w:hAnsi="Times New Roman" w:cs="Times New Roman"/>
              </w:rPr>
              <w:t>Consumer good</w:t>
            </w:r>
          </w:p>
        </w:tc>
        <w:tc>
          <w:tcPr>
            <w:tcW w:w="576" w:type="dxa"/>
          </w:tcPr>
          <w:p w:rsidR="00B334BA" w:rsidRPr="0074562E"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146</w:t>
            </w:r>
          </w:p>
        </w:tc>
        <w:tc>
          <w:tcPr>
            <w:tcW w:w="876" w:type="dxa"/>
          </w:tcPr>
          <w:p w:rsidR="00B334BA" w:rsidRPr="0074562E" w:rsidRDefault="003B37EC" w:rsidP="00B334BA">
            <w:pPr>
              <w:pStyle w:val="Default"/>
              <w:spacing w:line="276" w:lineRule="auto"/>
              <w:jc w:val="both"/>
              <w:rPr>
                <w:rFonts w:ascii="Times New Roman" w:hAnsi="Times New Roman" w:cs="Times New Roman"/>
              </w:rPr>
            </w:pPr>
            <w:r>
              <w:rPr>
                <w:rFonts w:ascii="Times New Roman" w:hAnsi="Times New Roman" w:cs="Times New Roman"/>
              </w:rPr>
              <w:t>5</w:t>
            </w:r>
            <w:r w:rsidR="00B334BA">
              <w:rPr>
                <w:rFonts w:ascii="Times New Roman" w:hAnsi="Times New Roman" w:cs="Times New Roman"/>
              </w:rPr>
              <w:t>.3013</w:t>
            </w:r>
          </w:p>
        </w:tc>
        <w:tc>
          <w:tcPr>
            <w:tcW w:w="1030"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1</w:t>
            </w:r>
            <w:r w:rsidRPr="00F758CC">
              <w:rPr>
                <w:rFonts w:ascii="Times New Roman" w:hAnsi="Times New Roman" w:cs="Times New Roman"/>
              </w:rPr>
              <w:t>.</w:t>
            </w:r>
            <w:r>
              <w:rPr>
                <w:rFonts w:ascii="Times New Roman" w:hAnsi="Times New Roman" w:cs="Times New Roman"/>
              </w:rPr>
              <w:t>2020</w:t>
            </w:r>
          </w:p>
        </w:tc>
        <w:tc>
          <w:tcPr>
            <w:tcW w:w="87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1</w:t>
            </w:r>
            <w:r w:rsidRPr="00F758CC">
              <w:rPr>
                <w:rFonts w:ascii="Times New Roman" w:hAnsi="Times New Roman" w:cs="Times New Roman"/>
              </w:rPr>
              <w:t>.</w:t>
            </w:r>
            <w:r>
              <w:rPr>
                <w:rFonts w:ascii="Times New Roman" w:hAnsi="Times New Roman" w:cs="Times New Roman"/>
              </w:rPr>
              <w:t>5230</w:t>
            </w:r>
          </w:p>
        </w:tc>
        <w:tc>
          <w:tcPr>
            <w:tcW w:w="99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904.1</w:t>
            </w:r>
            <w:r w:rsidRPr="00F758CC">
              <w:rPr>
                <w:rFonts w:ascii="Times New Roman" w:hAnsi="Times New Roman" w:cs="Times New Roman"/>
              </w:rPr>
              <w:t>82</w:t>
            </w:r>
          </w:p>
        </w:tc>
        <w:tc>
          <w:tcPr>
            <w:tcW w:w="99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904.1</w:t>
            </w:r>
            <w:r w:rsidRPr="00F758CC">
              <w:rPr>
                <w:rFonts w:ascii="Times New Roman" w:hAnsi="Times New Roman" w:cs="Times New Roman"/>
              </w:rPr>
              <w:t>82</w:t>
            </w:r>
          </w:p>
        </w:tc>
        <w:tc>
          <w:tcPr>
            <w:tcW w:w="99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4020</w:t>
            </w:r>
            <w:r w:rsidR="003B37EC">
              <w:rPr>
                <w:rFonts w:ascii="Times New Roman" w:hAnsi="Times New Roman" w:cs="Times New Roman"/>
              </w:rPr>
              <w:t>.</w:t>
            </w:r>
            <w:r>
              <w:rPr>
                <w:rFonts w:ascii="Times New Roman" w:hAnsi="Times New Roman" w:cs="Times New Roman"/>
              </w:rPr>
              <w:t>12</w:t>
            </w:r>
          </w:p>
        </w:tc>
        <w:tc>
          <w:tcPr>
            <w:tcW w:w="601"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0.00</w:t>
            </w:r>
          </w:p>
        </w:tc>
      </w:tr>
      <w:tr w:rsidR="00B334BA" w:rsidTr="005F3AAE">
        <w:tc>
          <w:tcPr>
            <w:tcW w:w="1643" w:type="dxa"/>
          </w:tcPr>
          <w:p w:rsidR="00B334BA" w:rsidRDefault="00B334BA" w:rsidP="00B334BA">
            <w:pPr>
              <w:pStyle w:val="Default"/>
              <w:spacing w:line="276" w:lineRule="auto"/>
              <w:jc w:val="both"/>
              <w:rPr>
                <w:rFonts w:ascii="Times New Roman" w:hAnsi="Times New Roman" w:cs="Times New Roman"/>
              </w:rPr>
            </w:pPr>
          </w:p>
        </w:tc>
        <w:tc>
          <w:tcPr>
            <w:tcW w:w="1670" w:type="dxa"/>
          </w:tcPr>
          <w:p w:rsidR="00B334BA" w:rsidRPr="0074562E" w:rsidRDefault="00B334BA" w:rsidP="00B334BA">
            <w:pPr>
              <w:pStyle w:val="Default"/>
              <w:spacing w:line="276" w:lineRule="auto"/>
              <w:jc w:val="both"/>
              <w:rPr>
                <w:rFonts w:ascii="Times New Roman" w:hAnsi="Times New Roman" w:cs="Times New Roman"/>
              </w:rPr>
            </w:pPr>
            <w:r w:rsidRPr="0074562E">
              <w:rPr>
                <w:rFonts w:ascii="Times New Roman" w:hAnsi="Times New Roman" w:cs="Times New Roman"/>
              </w:rPr>
              <w:t>Industrial good</w:t>
            </w:r>
          </w:p>
        </w:tc>
        <w:tc>
          <w:tcPr>
            <w:tcW w:w="576" w:type="dxa"/>
          </w:tcPr>
          <w:p w:rsidR="00B334BA" w:rsidRPr="0074562E" w:rsidRDefault="00B334BA" w:rsidP="00B334BA">
            <w:pPr>
              <w:pStyle w:val="Default"/>
              <w:spacing w:line="276" w:lineRule="auto"/>
              <w:jc w:val="both"/>
              <w:rPr>
                <w:rFonts w:ascii="Times New Roman" w:hAnsi="Times New Roman" w:cs="Times New Roman"/>
              </w:rPr>
            </w:pPr>
            <w:r w:rsidRPr="0074562E">
              <w:rPr>
                <w:rFonts w:ascii="Times New Roman" w:hAnsi="Times New Roman" w:cs="Times New Roman"/>
              </w:rPr>
              <w:t>59</w:t>
            </w:r>
          </w:p>
        </w:tc>
        <w:tc>
          <w:tcPr>
            <w:tcW w:w="876" w:type="dxa"/>
          </w:tcPr>
          <w:p w:rsidR="00B334BA" w:rsidRPr="0074562E"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2.3013</w:t>
            </w:r>
          </w:p>
        </w:tc>
        <w:tc>
          <w:tcPr>
            <w:tcW w:w="1030"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1</w:t>
            </w:r>
            <w:r w:rsidRPr="00F758CC">
              <w:rPr>
                <w:rFonts w:ascii="Times New Roman" w:hAnsi="Times New Roman" w:cs="Times New Roman"/>
              </w:rPr>
              <w:t>.</w:t>
            </w:r>
            <w:r>
              <w:rPr>
                <w:rFonts w:ascii="Times New Roman" w:hAnsi="Times New Roman" w:cs="Times New Roman"/>
              </w:rPr>
              <w:t>4120</w:t>
            </w:r>
          </w:p>
        </w:tc>
        <w:tc>
          <w:tcPr>
            <w:tcW w:w="87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1</w:t>
            </w:r>
            <w:r w:rsidRPr="00F758CC">
              <w:rPr>
                <w:rFonts w:ascii="Times New Roman" w:hAnsi="Times New Roman" w:cs="Times New Roman"/>
              </w:rPr>
              <w:t>.</w:t>
            </w:r>
            <w:r>
              <w:rPr>
                <w:rFonts w:ascii="Times New Roman" w:hAnsi="Times New Roman" w:cs="Times New Roman"/>
              </w:rPr>
              <w:t>8090</w:t>
            </w:r>
          </w:p>
        </w:tc>
        <w:tc>
          <w:tcPr>
            <w:tcW w:w="99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804.0</w:t>
            </w:r>
            <w:r w:rsidRPr="00F758CC">
              <w:rPr>
                <w:rFonts w:ascii="Times New Roman" w:hAnsi="Times New Roman" w:cs="Times New Roman"/>
              </w:rPr>
              <w:t>82</w:t>
            </w:r>
          </w:p>
        </w:tc>
        <w:tc>
          <w:tcPr>
            <w:tcW w:w="99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804.0</w:t>
            </w:r>
            <w:r w:rsidRPr="00F758CC">
              <w:rPr>
                <w:rFonts w:ascii="Times New Roman" w:hAnsi="Times New Roman" w:cs="Times New Roman"/>
              </w:rPr>
              <w:t>82</w:t>
            </w:r>
          </w:p>
        </w:tc>
        <w:tc>
          <w:tcPr>
            <w:tcW w:w="99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602</w:t>
            </w:r>
            <w:r w:rsidRPr="00F758CC">
              <w:rPr>
                <w:rFonts w:ascii="Times New Roman" w:hAnsi="Times New Roman" w:cs="Times New Roman"/>
              </w:rPr>
              <w:t>.</w:t>
            </w:r>
            <w:r>
              <w:rPr>
                <w:rFonts w:ascii="Times New Roman" w:hAnsi="Times New Roman" w:cs="Times New Roman"/>
              </w:rPr>
              <w:t>014</w:t>
            </w:r>
          </w:p>
        </w:tc>
        <w:tc>
          <w:tcPr>
            <w:tcW w:w="601"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0.00</w:t>
            </w:r>
          </w:p>
        </w:tc>
      </w:tr>
      <w:tr w:rsidR="00B334BA" w:rsidTr="005F3AAE">
        <w:tc>
          <w:tcPr>
            <w:tcW w:w="1643" w:type="dxa"/>
          </w:tcPr>
          <w:p w:rsidR="00B334BA" w:rsidRDefault="00B334BA" w:rsidP="00B334BA">
            <w:pPr>
              <w:pStyle w:val="Default"/>
              <w:spacing w:line="276" w:lineRule="auto"/>
              <w:jc w:val="both"/>
              <w:rPr>
                <w:rFonts w:ascii="Times New Roman" w:hAnsi="Times New Roman" w:cs="Times New Roman"/>
              </w:rPr>
            </w:pPr>
          </w:p>
        </w:tc>
        <w:tc>
          <w:tcPr>
            <w:tcW w:w="1670" w:type="dxa"/>
          </w:tcPr>
          <w:p w:rsidR="00B334BA" w:rsidRPr="0074562E" w:rsidRDefault="00B334BA" w:rsidP="00B334BA">
            <w:pPr>
              <w:pStyle w:val="Default"/>
              <w:spacing w:line="276" w:lineRule="auto"/>
              <w:jc w:val="both"/>
              <w:rPr>
                <w:rFonts w:ascii="Times New Roman" w:hAnsi="Times New Roman" w:cs="Times New Roman"/>
              </w:rPr>
            </w:pPr>
            <w:r w:rsidRPr="0074562E">
              <w:rPr>
                <w:rFonts w:ascii="Times New Roman" w:hAnsi="Times New Roman" w:cs="Times New Roman"/>
              </w:rPr>
              <w:t>Conglomerates</w:t>
            </w:r>
          </w:p>
        </w:tc>
        <w:tc>
          <w:tcPr>
            <w:tcW w:w="576" w:type="dxa"/>
          </w:tcPr>
          <w:p w:rsidR="00B334BA" w:rsidRPr="0074562E" w:rsidRDefault="00B334BA" w:rsidP="00B334BA">
            <w:pPr>
              <w:pStyle w:val="Default"/>
              <w:spacing w:line="276" w:lineRule="auto"/>
              <w:jc w:val="both"/>
              <w:rPr>
                <w:rFonts w:ascii="Times New Roman" w:hAnsi="Times New Roman" w:cs="Times New Roman"/>
              </w:rPr>
            </w:pPr>
            <w:r w:rsidRPr="0074562E">
              <w:rPr>
                <w:rFonts w:ascii="Times New Roman" w:hAnsi="Times New Roman" w:cs="Times New Roman"/>
              </w:rPr>
              <w:t>38</w:t>
            </w:r>
          </w:p>
        </w:tc>
        <w:tc>
          <w:tcPr>
            <w:tcW w:w="876" w:type="dxa"/>
          </w:tcPr>
          <w:p w:rsidR="00B334BA" w:rsidRPr="0074562E"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1.9013</w:t>
            </w:r>
          </w:p>
        </w:tc>
        <w:tc>
          <w:tcPr>
            <w:tcW w:w="1030"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1</w:t>
            </w:r>
            <w:r w:rsidRPr="00F758CC">
              <w:rPr>
                <w:rFonts w:ascii="Times New Roman" w:hAnsi="Times New Roman" w:cs="Times New Roman"/>
              </w:rPr>
              <w:t>.</w:t>
            </w:r>
            <w:r>
              <w:rPr>
                <w:rFonts w:ascii="Times New Roman" w:hAnsi="Times New Roman" w:cs="Times New Roman"/>
              </w:rPr>
              <w:t>8070</w:t>
            </w:r>
          </w:p>
        </w:tc>
        <w:tc>
          <w:tcPr>
            <w:tcW w:w="87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1</w:t>
            </w:r>
            <w:r w:rsidRPr="00F758CC">
              <w:rPr>
                <w:rFonts w:ascii="Times New Roman" w:hAnsi="Times New Roman" w:cs="Times New Roman"/>
              </w:rPr>
              <w:t>.</w:t>
            </w:r>
            <w:r>
              <w:rPr>
                <w:rFonts w:ascii="Times New Roman" w:hAnsi="Times New Roman" w:cs="Times New Roman"/>
              </w:rPr>
              <w:t>6230</w:t>
            </w:r>
          </w:p>
        </w:tc>
        <w:tc>
          <w:tcPr>
            <w:tcW w:w="99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104.3</w:t>
            </w:r>
            <w:r w:rsidRPr="00F758CC">
              <w:rPr>
                <w:rFonts w:ascii="Times New Roman" w:hAnsi="Times New Roman" w:cs="Times New Roman"/>
              </w:rPr>
              <w:t>82</w:t>
            </w:r>
          </w:p>
        </w:tc>
        <w:tc>
          <w:tcPr>
            <w:tcW w:w="99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104.3</w:t>
            </w:r>
            <w:r w:rsidRPr="00F758CC">
              <w:rPr>
                <w:rFonts w:ascii="Times New Roman" w:hAnsi="Times New Roman" w:cs="Times New Roman"/>
              </w:rPr>
              <w:t>82</w:t>
            </w:r>
          </w:p>
        </w:tc>
        <w:tc>
          <w:tcPr>
            <w:tcW w:w="99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202</w:t>
            </w:r>
            <w:r w:rsidRPr="00F758CC">
              <w:rPr>
                <w:rFonts w:ascii="Times New Roman" w:hAnsi="Times New Roman" w:cs="Times New Roman"/>
              </w:rPr>
              <w:t>.</w:t>
            </w:r>
            <w:r>
              <w:rPr>
                <w:rFonts w:ascii="Times New Roman" w:hAnsi="Times New Roman" w:cs="Times New Roman"/>
              </w:rPr>
              <w:t>012</w:t>
            </w:r>
          </w:p>
        </w:tc>
        <w:tc>
          <w:tcPr>
            <w:tcW w:w="601"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0.00</w:t>
            </w:r>
          </w:p>
        </w:tc>
      </w:tr>
      <w:tr w:rsidR="00B334BA" w:rsidTr="005F3AAE">
        <w:tc>
          <w:tcPr>
            <w:tcW w:w="1643" w:type="dxa"/>
          </w:tcPr>
          <w:p w:rsidR="00B334BA" w:rsidRDefault="00B334BA" w:rsidP="00B334BA">
            <w:pPr>
              <w:pStyle w:val="Default"/>
              <w:spacing w:line="276" w:lineRule="auto"/>
              <w:jc w:val="both"/>
              <w:rPr>
                <w:rFonts w:ascii="Times New Roman" w:hAnsi="Times New Roman" w:cs="Times New Roman"/>
              </w:rPr>
            </w:pPr>
          </w:p>
        </w:tc>
        <w:tc>
          <w:tcPr>
            <w:tcW w:w="1670" w:type="dxa"/>
          </w:tcPr>
          <w:p w:rsidR="00B334BA" w:rsidRPr="0074562E" w:rsidRDefault="00B334BA" w:rsidP="00B334BA">
            <w:pPr>
              <w:pStyle w:val="Default"/>
              <w:spacing w:line="276" w:lineRule="auto"/>
              <w:jc w:val="both"/>
              <w:rPr>
                <w:rFonts w:ascii="Times New Roman" w:hAnsi="Times New Roman" w:cs="Times New Roman"/>
              </w:rPr>
            </w:pPr>
            <w:r w:rsidRPr="0074562E">
              <w:rPr>
                <w:rFonts w:ascii="Times New Roman" w:hAnsi="Times New Roman" w:cs="Times New Roman"/>
              </w:rPr>
              <w:t>Natural resources</w:t>
            </w:r>
          </w:p>
        </w:tc>
        <w:tc>
          <w:tcPr>
            <w:tcW w:w="576" w:type="dxa"/>
          </w:tcPr>
          <w:p w:rsidR="00B334BA" w:rsidRPr="0074562E" w:rsidRDefault="00B334BA" w:rsidP="00B334BA">
            <w:pPr>
              <w:pStyle w:val="Default"/>
              <w:spacing w:line="276" w:lineRule="auto"/>
              <w:jc w:val="both"/>
              <w:rPr>
                <w:rFonts w:ascii="Times New Roman" w:hAnsi="Times New Roman" w:cs="Times New Roman"/>
              </w:rPr>
            </w:pPr>
            <w:r w:rsidRPr="0074562E">
              <w:rPr>
                <w:rFonts w:ascii="Times New Roman" w:hAnsi="Times New Roman" w:cs="Times New Roman"/>
              </w:rPr>
              <w:t>29</w:t>
            </w:r>
          </w:p>
        </w:tc>
        <w:tc>
          <w:tcPr>
            <w:tcW w:w="876" w:type="dxa"/>
          </w:tcPr>
          <w:p w:rsidR="00B334BA" w:rsidRPr="0074562E"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1.2143</w:t>
            </w:r>
          </w:p>
        </w:tc>
        <w:tc>
          <w:tcPr>
            <w:tcW w:w="1030"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2</w:t>
            </w:r>
            <w:r w:rsidRPr="00F758CC">
              <w:rPr>
                <w:rFonts w:ascii="Times New Roman" w:hAnsi="Times New Roman" w:cs="Times New Roman"/>
              </w:rPr>
              <w:t>.</w:t>
            </w:r>
            <w:r>
              <w:rPr>
                <w:rFonts w:ascii="Times New Roman" w:hAnsi="Times New Roman" w:cs="Times New Roman"/>
              </w:rPr>
              <w:t>8077</w:t>
            </w:r>
          </w:p>
        </w:tc>
        <w:tc>
          <w:tcPr>
            <w:tcW w:w="87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0</w:t>
            </w:r>
            <w:r w:rsidRPr="00F758CC">
              <w:rPr>
                <w:rFonts w:ascii="Times New Roman" w:hAnsi="Times New Roman" w:cs="Times New Roman"/>
              </w:rPr>
              <w:t>.</w:t>
            </w:r>
            <w:r>
              <w:rPr>
                <w:rFonts w:ascii="Times New Roman" w:hAnsi="Times New Roman" w:cs="Times New Roman"/>
              </w:rPr>
              <w:t>6230</w:t>
            </w:r>
          </w:p>
        </w:tc>
        <w:tc>
          <w:tcPr>
            <w:tcW w:w="996"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174.22</w:t>
            </w:r>
            <w:r w:rsidRPr="00F758CC">
              <w:rPr>
                <w:rFonts w:ascii="Times New Roman" w:hAnsi="Times New Roman" w:cs="Times New Roman"/>
              </w:rPr>
              <w:t>2</w:t>
            </w:r>
          </w:p>
        </w:tc>
        <w:tc>
          <w:tcPr>
            <w:tcW w:w="996" w:type="dxa"/>
          </w:tcPr>
          <w:p w:rsidR="00B334BA"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174</w:t>
            </w:r>
            <w:r w:rsidR="00B334BA">
              <w:rPr>
                <w:rFonts w:ascii="Times New Roman" w:hAnsi="Times New Roman" w:cs="Times New Roman"/>
              </w:rPr>
              <w:t>.</w:t>
            </w:r>
            <w:r>
              <w:rPr>
                <w:rFonts w:ascii="Times New Roman" w:hAnsi="Times New Roman" w:cs="Times New Roman"/>
              </w:rPr>
              <w:t>222</w:t>
            </w:r>
          </w:p>
        </w:tc>
        <w:tc>
          <w:tcPr>
            <w:tcW w:w="996" w:type="dxa"/>
          </w:tcPr>
          <w:p w:rsidR="00B334BA"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5</w:t>
            </w:r>
            <w:r w:rsidR="00B334BA">
              <w:rPr>
                <w:rFonts w:ascii="Times New Roman" w:hAnsi="Times New Roman" w:cs="Times New Roman"/>
              </w:rPr>
              <w:t>02</w:t>
            </w:r>
            <w:r w:rsidR="00B334BA" w:rsidRPr="00F758CC">
              <w:rPr>
                <w:rFonts w:ascii="Times New Roman" w:hAnsi="Times New Roman" w:cs="Times New Roman"/>
              </w:rPr>
              <w:t>.</w:t>
            </w:r>
            <w:r>
              <w:rPr>
                <w:rFonts w:ascii="Times New Roman" w:hAnsi="Times New Roman" w:cs="Times New Roman"/>
              </w:rPr>
              <w:t>5</w:t>
            </w:r>
            <w:r w:rsidR="00B334BA">
              <w:rPr>
                <w:rFonts w:ascii="Times New Roman" w:hAnsi="Times New Roman" w:cs="Times New Roman"/>
              </w:rPr>
              <w:t>12</w:t>
            </w:r>
          </w:p>
        </w:tc>
        <w:tc>
          <w:tcPr>
            <w:tcW w:w="601" w:type="dxa"/>
          </w:tcPr>
          <w:p w:rsidR="00B334BA" w:rsidRPr="00F758CC" w:rsidRDefault="00B334BA" w:rsidP="00B334BA">
            <w:pPr>
              <w:pStyle w:val="Default"/>
              <w:spacing w:line="276" w:lineRule="auto"/>
              <w:jc w:val="both"/>
              <w:rPr>
                <w:rFonts w:ascii="Times New Roman" w:hAnsi="Times New Roman" w:cs="Times New Roman"/>
              </w:rPr>
            </w:pPr>
            <w:r>
              <w:rPr>
                <w:rFonts w:ascii="Times New Roman" w:hAnsi="Times New Roman" w:cs="Times New Roman"/>
              </w:rPr>
              <w:t>0.00</w:t>
            </w:r>
          </w:p>
        </w:tc>
      </w:tr>
      <w:tr w:rsidR="00EC3EA7" w:rsidTr="005F3AAE">
        <w:tc>
          <w:tcPr>
            <w:tcW w:w="1643" w:type="dxa"/>
          </w:tcPr>
          <w:p w:rsidR="00EC3EA7" w:rsidRDefault="00EC3EA7" w:rsidP="00EC3EA7">
            <w:pPr>
              <w:pStyle w:val="Default"/>
              <w:spacing w:line="276" w:lineRule="auto"/>
              <w:jc w:val="both"/>
              <w:rPr>
                <w:rFonts w:ascii="Times New Roman" w:hAnsi="Times New Roman" w:cs="Times New Roman"/>
              </w:rPr>
            </w:pPr>
          </w:p>
        </w:tc>
        <w:tc>
          <w:tcPr>
            <w:tcW w:w="1670" w:type="dxa"/>
          </w:tcPr>
          <w:p w:rsidR="00EC3EA7" w:rsidRPr="0074562E" w:rsidRDefault="00EC3EA7" w:rsidP="00EC3EA7">
            <w:pPr>
              <w:pStyle w:val="Default"/>
              <w:spacing w:line="276" w:lineRule="auto"/>
              <w:jc w:val="both"/>
              <w:rPr>
                <w:rFonts w:ascii="Times New Roman" w:hAnsi="Times New Roman" w:cs="Times New Roman"/>
              </w:rPr>
            </w:pPr>
            <w:r w:rsidRPr="0074562E">
              <w:rPr>
                <w:rFonts w:ascii="Times New Roman" w:hAnsi="Times New Roman" w:cs="Times New Roman"/>
              </w:rPr>
              <w:t>Health Care</w:t>
            </w:r>
          </w:p>
        </w:tc>
        <w:tc>
          <w:tcPr>
            <w:tcW w:w="576" w:type="dxa"/>
          </w:tcPr>
          <w:p w:rsidR="00EC3EA7" w:rsidRPr="0074562E" w:rsidRDefault="00EC3EA7" w:rsidP="00EC3EA7">
            <w:pPr>
              <w:pStyle w:val="Default"/>
              <w:spacing w:line="276" w:lineRule="auto"/>
              <w:jc w:val="both"/>
              <w:rPr>
                <w:rFonts w:ascii="Times New Roman" w:hAnsi="Times New Roman" w:cs="Times New Roman"/>
              </w:rPr>
            </w:pPr>
            <w:r w:rsidRPr="0074562E">
              <w:rPr>
                <w:rFonts w:ascii="Times New Roman" w:hAnsi="Times New Roman" w:cs="Times New Roman"/>
              </w:rPr>
              <w:t>41</w:t>
            </w:r>
          </w:p>
        </w:tc>
        <w:tc>
          <w:tcPr>
            <w:tcW w:w="876" w:type="dxa"/>
          </w:tcPr>
          <w:p w:rsidR="00EC3EA7" w:rsidRPr="0074562E"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6.2133</w:t>
            </w:r>
          </w:p>
        </w:tc>
        <w:tc>
          <w:tcPr>
            <w:tcW w:w="1030"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4</w:t>
            </w:r>
            <w:r w:rsidRPr="00F758CC">
              <w:rPr>
                <w:rFonts w:ascii="Times New Roman" w:hAnsi="Times New Roman" w:cs="Times New Roman"/>
              </w:rPr>
              <w:t>.</w:t>
            </w:r>
            <w:r>
              <w:rPr>
                <w:rFonts w:ascii="Times New Roman" w:hAnsi="Times New Roman" w:cs="Times New Roman"/>
              </w:rPr>
              <w:t>8007</w:t>
            </w:r>
          </w:p>
        </w:tc>
        <w:tc>
          <w:tcPr>
            <w:tcW w:w="876"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0</w:t>
            </w:r>
            <w:r w:rsidRPr="00F758CC">
              <w:rPr>
                <w:rFonts w:ascii="Times New Roman" w:hAnsi="Times New Roman" w:cs="Times New Roman"/>
              </w:rPr>
              <w:t>.</w:t>
            </w:r>
            <w:r>
              <w:rPr>
                <w:rFonts w:ascii="Times New Roman" w:hAnsi="Times New Roman" w:cs="Times New Roman"/>
              </w:rPr>
              <w:t>6230</w:t>
            </w:r>
          </w:p>
        </w:tc>
        <w:tc>
          <w:tcPr>
            <w:tcW w:w="996"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874.20</w:t>
            </w:r>
            <w:r w:rsidRPr="00F758CC">
              <w:rPr>
                <w:rFonts w:ascii="Times New Roman" w:hAnsi="Times New Roman" w:cs="Times New Roman"/>
              </w:rPr>
              <w:t>2</w:t>
            </w:r>
          </w:p>
        </w:tc>
        <w:tc>
          <w:tcPr>
            <w:tcW w:w="996"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874.202</w:t>
            </w:r>
          </w:p>
        </w:tc>
        <w:tc>
          <w:tcPr>
            <w:tcW w:w="996"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802</w:t>
            </w:r>
            <w:r w:rsidRPr="00F758CC">
              <w:rPr>
                <w:rFonts w:ascii="Times New Roman" w:hAnsi="Times New Roman" w:cs="Times New Roman"/>
              </w:rPr>
              <w:t>.</w:t>
            </w:r>
            <w:r>
              <w:rPr>
                <w:rFonts w:ascii="Times New Roman" w:hAnsi="Times New Roman" w:cs="Times New Roman"/>
              </w:rPr>
              <w:t>512</w:t>
            </w:r>
          </w:p>
        </w:tc>
        <w:tc>
          <w:tcPr>
            <w:tcW w:w="601"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0.00</w:t>
            </w:r>
          </w:p>
        </w:tc>
      </w:tr>
      <w:tr w:rsidR="00EC3EA7" w:rsidTr="005F3AAE">
        <w:tc>
          <w:tcPr>
            <w:tcW w:w="1643" w:type="dxa"/>
          </w:tcPr>
          <w:p w:rsidR="00EC3EA7" w:rsidRDefault="00EC3EA7" w:rsidP="00EC3EA7">
            <w:pPr>
              <w:pStyle w:val="Default"/>
              <w:spacing w:line="276" w:lineRule="auto"/>
              <w:jc w:val="both"/>
              <w:rPr>
                <w:rFonts w:ascii="Times New Roman" w:hAnsi="Times New Roman" w:cs="Times New Roman"/>
              </w:rPr>
            </w:pPr>
          </w:p>
        </w:tc>
        <w:tc>
          <w:tcPr>
            <w:tcW w:w="1670" w:type="dxa"/>
          </w:tcPr>
          <w:p w:rsidR="00EC3EA7" w:rsidRPr="0074562E"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 xml:space="preserve">Total </w:t>
            </w:r>
          </w:p>
        </w:tc>
        <w:tc>
          <w:tcPr>
            <w:tcW w:w="576" w:type="dxa"/>
          </w:tcPr>
          <w:p w:rsidR="00EC3EA7" w:rsidRPr="0074562E" w:rsidRDefault="00EC3EA7" w:rsidP="00EC3EA7">
            <w:pPr>
              <w:pStyle w:val="Default"/>
              <w:spacing w:line="276" w:lineRule="auto"/>
              <w:jc w:val="both"/>
              <w:rPr>
                <w:rFonts w:ascii="Times New Roman" w:hAnsi="Times New Roman" w:cs="Times New Roman"/>
              </w:rPr>
            </w:pPr>
            <w:r w:rsidRPr="0074562E">
              <w:rPr>
                <w:rFonts w:ascii="Times New Roman" w:hAnsi="Times New Roman" w:cs="Times New Roman"/>
              </w:rPr>
              <w:t>313</w:t>
            </w:r>
          </w:p>
        </w:tc>
        <w:tc>
          <w:tcPr>
            <w:tcW w:w="876" w:type="dxa"/>
          </w:tcPr>
          <w:p w:rsidR="00EC3EA7" w:rsidRPr="0074562E" w:rsidRDefault="00EC3EA7" w:rsidP="00EC3EA7">
            <w:pPr>
              <w:pStyle w:val="Default"/>
              <w:spacing w:line="276" w:lineRule="auto"/>
              <w:jc w:val="both"/>
              <w:rPr>
                <w:rFonts w:ascii="Times New Roman" w:hAnsi="Times New Roman" w:cs="Times New Roman"/>
              </w:rPr>
            </w:pPr>
          </w:p>
        </w:tc>
        <w:tc>
          <w:tcPr>
            <w:tcW w:w="1030" w:type="dxa"/>
          </w:tcPr>
          <w:p w:rsidR="00EC3EA7" w:rsidRPr="00F758CC" w:rsidRDefault="00EC3EA7" w:rsidP="00EC3EA7">
            <w:pPr>
              <w:pStyle w:val="Default"/>
              <w:spacing w:line="276" w:lineRule="auto"/>
              <w:jc w:val="both"/>
              <w:rPr>
                <w:rFonts w:ascii="Times New Roman" w:hAnsi="Times New Roman" w:cs="Times New Roman"/>
              </w:rPr>
            </w:pPr>
          </w:p>
        </w:tc>
        <w:tc>
          <w:tcPr>
            <w:tcW w:w="876" w:type="dxa"/>
          </w:tcPr>
          <w:p w:rsidR="00EC3EA7" w:rsidRPr="00F758CC" w:rsidRDefault="00EC3EA7" w:rsidP="00EC3EA7">
            <w:pPr>
              <w:pStyle w:val="Default"/>
              <w:spacing w:line="276" w:lineRule="auto"/>
              <w:jc w:val="both"/>
              <w:rPr>
                <w:rFonts w:ascii="Times New Roman" w:hAnsi="Times New Roman" w:cs="Times New Roman"/>
              </w:rPr>
            </w:pPr>
          </w:p>
        </w:tc>
        <w:tc>
          <w:tcPr>
            <w:tcW w:w="996" w:type="dxa"/>
          </w:tcPr>
          <w:p w:rsidR="00EC3EA7" w:rsidRPr="00F758CC" w:rsidRDefault="00EC3EA7" w:rsidP="00EC3EA7">
            <w:pPr>
              <w:pStyle w:val="Default"/>
              <w:spacing w:line="276" w:lineRule="auto"/>
              <w:jc w:val="both"/>
              <w:rPr>
                <w:rFonts w:ascii="Times New Roman" w:hAnsi="Times New Roman" w:cs="Times New Roman"/>
              </w:rPr>
            </w:pPr>
          </w:p>
        </w:tc>
        <w:tc>
          <w:tcPr>
            <w:tcW w:w="996" w:type="dxa"/>
          </w:tcPr>
          <w:p w:rsidR="00EC3EA7" w:rsidRPr="00F758CC" w:rsidRDefault="00EC3EA7" w:rsidP="00EC3EA7">
            <w:pPr>
              <w:pStyle w:val="Default"/>
              <w:spacing w:line="276" w:lineRule="auto"/>
              <w:jc w:val="both"/>
              <w:rPr>
                <w:rFonts w:ascii="Times New Roman" w:hAnsi="Times New Roman" w:cs="Times New Roman"/>
              </w:rPr>
            </w:pPr>
          </w:p>
        </w:tc>
        <w:tc>
          <w:tcPr>
            <w:tcW w:w="996" w:type="dxa"/>
          </w:tcPr>
          <w:p w:rsidR="00EC3EA7" w:rsidRPr="00F758CC" w:rsidRDefault="00EC3EA7" w:rsidP="00EC3EA7">
            <w:pPr>
              <w:pStyle w:val="Default"/>
              <w:spacing w:line="276" w:lineRule="auto"/>
              <w:jc w:val="both"/>
              <w:rPr>
                <w:rFonts w:ascii="Times New Roman" w:hAnsi="Times New Roman" w:cs="Times New Roman"/>
              </w:rPr>
            </w:pPr>
          </w:p>
        </w:tc>
        <w:tc>
          <w:tcPr>
            <w:tcW w:w="601" w:type="dxa"/>
          </w:tcPr>
          <w:p w:rsidR="00EC3EA7" w:rsidRPr="00F758CC" w:rsidRDefault="00EC3EA7" w:rsidP="00EC3EA7">
            <w:pPr>
              <w:pStyle w:val="Default"/>
              <w:spacing w:line="276" w:lineRule="auto"/>
              <w:jc w:val="both"/>
              <w:rPr>
                <w:rFonts w:ascii="Times New Roman" w:hAnsi="Times New Roman" w:cs="Times New Roman"/>
              </w:rPr>
            </w:pPr>
          </w:p>
        </w:tc>
      </w:tr>
      <w:tr w:rsidR="00EC3EA7" w:rsidTr="005F3AAE">
        <w:tc>
          <w:tcPr>
            <w:tcW w:w="1643" w:type="dxa"/>
          </w:tcPr>
          <w:p w:rsidR="00EC3EA7"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Market Culture</w:t>
            </w:r>
          </w:p>
        </w:tc>
        <w:tc>
          <w:tcPr>
            <w:tcW w:w="1670" w:type="dxa"/>
          </w:tcPr>
          <w:p w:rsidR="00EC3EA7" w:rsidRPr="0074562E" w:rsidRDefault="00EC3EA7" w:rsidP="00EC3EA7">
            <w:pPr>
              <w:pStyle w:val="Default"/>
              <w:spacing w:line="276" w:lineRule="auto"/>
              <w:jc w:val="both"/>
              <w:rPr>
                <w:rFonts w:ascii="Times New Roman" w:hAnsi="Times New Roman" w:cs="Times New Roman"/>
              </w:rPr>
            </w:pPr>
            <w:r w:rsidRPr="0074562E">
              <w:rPr>
                <w:rFonts w:ascii="Times New Roman" w:hAnsi="Times New Roman" w:cs="Times New Roman"/>
              </w:rPr>
              <w:t>Consumer good</w:t>
            </w:r>
          </w:p>
        </w:tc>
        <w:tc>
          <w:tcPr>
            <w:tcW w:w="576" w:type="dxa"/>
          </w:tcPr>
          <w:p w:rsidR="00EC3EA7" w:rsidRPr="0074562E" w:rsidRDefault="00EC3EA7" w:rsidP="00EC3EA7">
            <w:pPr>
              <w:pStyle w:val="Default"/>
              <w:spacing w:line="276" w:lineRule="auto"/>
              <w:jc w:val="both"/>
              <w:rPr>
                <w:rFonts w:ascii="Times New Roman" w:hAnsi="Times New Roman" w:cs="Times New Roman"/>
              </w:rPr>
            </w:pPr>
            <w:r w:rsidRPr="0074562E">
              <w:rPr>
                <w:rFonts w:ascii="Times New Roman" w:hAnsi="Times New Roman" w:cs="Times New Roman"/>
              </w:rPr>
              <w:t>146</w:t>
            </w:r>
          </w:p>
        </w:tc>
        <w:tc>
          <w:tcPr>
            <w:tcW w:w="876" w:type="dxa"/>
          </w:tcPr>
          <w:p w:rsidR="00EC3EA7" w:rsidRPr="0074562E" w:rsidRDefault="003B37EC" w:rsidP="00EC3EA7">
            <w:pPr>
              <w:pStyle w:val="Default"/>
              <w:spacing w:line="276" w:lineRule="auto"/>
              <w:jc w:val="both"/>
              <w:rPr>
                <w:rFonts w:ascii="Times New Roman" w:hAnsi="Times New Roman" w:cs="Times New Roman"/>
              </w:rPr>
            </w:pPr>
            <w:r>
              <w:rPr>
                <w:rFonts w:ascii="Times New Roman" w:hAnsi="Times New Roman" w:cs="Times New Roman"/>
              </w:rPr>
              <w:t>5</w:t>
            </w:r>
            <w:r w:rsidR="00EC3EA7">
              <w:rPr>
                <w:rFonts w:ascii="Times New Roman" w:hAnsi="Times New Roman" w:cs="Times New Roman"/>
              </w:rPr>
              <w:t>.3013</w:t>
            </w:r>
          </w:p>
        </w:tc>
        <w:tc>
          <w:tcPr>
            <w:tcW w:w="1030"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2</w:t>
            </w:r>
            <w:r w:rsidRPr="00F758CC">
              <w:rPr>
                <w:rFonts w:ascii="Times New Roman" w:hAnsi="Times New Roman" w:cs="Times New Roman"/>
              </w:rPr>
              <w:t>.</w:t>
            </w:r>
            <w:r>
              <w:rPr>
                <w:rFonts w:ascii="Times New Roman" w:hAnsi="Times New Roman" w:cs="Times New Roman"/>
              </w:rPr>
              <w:t>4120</w:t>
            </w:r>
          </w:p>
        </w:tc>
        <w:tc>
          <w:tcPr>
            <w:tcW w:w="876"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2</w:t>
            </w:r>
            <w:r w:rsidRPr="00F758CC">
              <w:rPr>
                <w:rFonts w:ascii="Times New Roman" w:hAnsi="Times New Roman" w:cs="Times New Roman"/>
              </w:rPr>
              <w:t>.</w:t>
            </w:r>
            <w:r>
              <w:rPr>
                <w:rFonts w:ascii="Times New Roman" w:hAnsi="Times New Roman" w:cs="Times New Roman"/>
              </w:rPr>
              <w:t>8090</w:t>
            </w:r>
          </w:p>
        </w:tc>
        <w:tc>
          <w:tcPr>
            <w:tcW w:w="996"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904.0</w:t>
            </w:r>
            <w:r w:rsidRPr="00F758CC">
              <w:rPr>
                <w:rFonts w:ascii="Times New Roman" w:hAnsi="Times New Roman" w:cs="Times New Roman"/>
              </w:rPr>
              <w:t>82</w:t>
            </w:r>
          </w:p>
        </w:tc>
        <w:tc>
          <w:tcPr>
            <w:tcW w:w="996"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904.0</w:t>
            </w:r>
            <w:r w:rsidRPr="00F758CC">
              <w:rPr>
                <w:rFonts w:ascii="Times New Roman" w:hAnsi="Times New Roman" w:cs="Times New Roman"/>
              </w:rPr>
              <w:t>82</w:t>
            </w:r>
          </w:p>
        </w:tc>
        <w:tc>
          <w:tcPr>
            <w:tcW w:w="996" w:type="dxa"/>
          </w:tcPr>
          <w:p w:rsidR="00EC3EA7" w:rsidRPr="00F758CC" w:rsidRDefault="003B37EC" w:rsidP="00EC3EA7">
            <w:pPr>
              <w:pStyle w:val="Default"/>
              <w:spacing w:line="276" w:lineRule="auto"/>
              <w:jc w:val="both"/>
              <w:rPr>
                <w:rFonts w:ascii="Times New Roman" w:hAnsi="Times New Roman" w:cs="Times New Roman"/>
              </w:rPr>
            </w:pPr>
            <w:r>
              <w:rPr>
                <w:rFonts w:ascii="Times New Roman" w:hAnsi="Times New Roman" w:cs="Times New Roman"/>
              </w:rPr>
              <w:t>467</w:t>
            </w:r>
            <w:r w:rsidR="00EC3EA7">
              <w:rPr>
                <w:rFonts w:ascii="Times New Roman" w:hAnsi="Times New Roman" w:cs="Times New Roman"/>
              </w:rPr>
              <w:t>1</w:t>
            </w:r>
            <w:r>
              <w:rPr>
                <w:rFonts w:ascii="Times New Roman" w:hAnsi="Times New Roman" w:cs="Times New Roman"/>
              </w:rPr>
              <w:t>.</w:t>
            </w:r>
            <w:r w:rsidR="00EC3EA7">
              <w:rPr>
                <w:rFonts w:ascii="Times New Roman" w:hAnsi="Times New Roman" w:cs="Times New Roman"/>
              </w:rPr>
              <w:t>4</w:t>
            </w:r>
            <w:r>
              <w:rPr>
                <w:rFonts w:ascii="Times New Roman" w:hAnsi="Times New Roman" w:cs="Times New Roman"/>
              </w:rPr>
              <w:t>0</w:t>
            </w:r>
          </w:p>
        </w:tc>
        <w:tc>
          <w:tcPr>
            <w:tcW w:w="601"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0.00</w:t>
            </w:r>
          </w:p>
        </w:tc>
      </w:tr>
      <w:tr w:rsidR="00EC3EA7" w:rsidTr="005F3AAE">
        <w:tc>
          <w:tcPr>
            <w:tcW w:w="1643" w:type="dxa"/>
          </w:tcPr>
          <w:p w:rsidR="00EC3EA7" w:rsidRDefault="00EC3EA7" w:rsidP="00EC3EA7">
            <w:pPr>
              <w:pStyle w:val="Default"/>
              <w:spacing w:line="276" w:lineRule="auto"/>
              <w:jc w:val="both"/>
              <w:rPr>
                <w:rFonts w:ascii="Times New Roman" w:hAnsi="Times New Roman" w:cs="Times New Roman"/>
              </w:rPr>
            </w:pPr>
          </w:p>
        </w:tc>
        <w:tc>
          <w:tcPr>
            <w:tcW w:w="1670" w:type="dxa"/>
          </w:tcPr>
          <w:p w:rsidR="00EC3EA7" w:rsidRPr="0074562E" w:rsidRDefault="00EC3EA7" w:rsidP="00EC3EA7">
            <w:pPr>
              <w:pStyle w:val="Default"/>
              <w:spacing w:line="276" w:lineRule="auto"/>
              <w:jc w:val="both"/>
              <w:rPr>
                <w:rFonts w:ascii="Times New Roman" w:hAnsi="Times New Roman" w:cs="Times New Roman"/>
              </w:rPr>
            </w:pPr>
            <w:r w:rsidRPr="0074562E">
              <w:rPr>
                <w:rFonts w:ascii="Times New Roman" w:hAnsi="Times New Roman" w:cs="Times New Roman"/>
              </w:rPr>
              <w:t>Industrial good</w:t>
            </w:r>
          </w:p>
        </w:tc>
        <w:tc>
          <w:tcPr>
            <w:tcW w:w="576" w:type="dxa"/>
          </w:tcPr>
          <w:p w:rsidR="00EC3EA7" w:rsidRPr="0074562E" w:rsidRDefault="00EC3EA7" w:rsidP="00EC3EA7">
            <w:pPr>
              <w:pStyle w:val="Default"/>
              <w:spacing w:line="276" w:lineRule="auto"/>
              <w:jc w:val="both"/>
              <w:rPr>
                <w:rFonts w:ascii="Times New Roman" w:hAnsi="Times New Roman" w:cs="Times New Roman"/>
              </w:rPr>
            </w:pPr>
            <w:r w:rsidRPr="0074562E">
              <w:rPr>
                <w:rFonts w:ascii="Times New Roman" w:hAnsi="Times New Roman" w:cs="Times New Roman"/>
              </w:rPr>
              <w:t>59</w:t>
            </w:r>
          </w:p>
        </w:tc>
        <w:tc>
          <w:tcPr>
            <w:tcW w:w="876" w:type="dxa"/>
          </w:tcPr>
          <w:p w:rsidR="00EC3EA7" w:rsidRPr="0074562E"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4.3043</w:t>
            </w:r>
          </w:p>
        </w:tc>
        <w:tc>
          <w:tcPr>
            <w:tcW w:w="1030"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2</w:t>
            </w:r>
            <w:r w:rsidRPr="00F758CC">
              <w:rPr>
                <w:rFonts w:ascii="Times New Roman" w:hAnsi="Times New Roman" w:cs="Times New Roman"/>
              </w:rPr>
              <w:t>.</w:t>
            </w:r>
            <w:r>
              <w:rPr>
                <w:rFonts w:ascii="Times New Roman" w:hAnsi="Times New Roman" w:cs="Times New Roman"/>
              </w:rPr>
              <w:t>4820</w:t>
            </w:r>
          </w:p>
        </w:tc>
        <w:tc>
          <w:tcPr>
            <w:tcW w:w="876"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2</w:t>
            </w:r>
            <w:r w:rsidRPr="00F758CC">
              <w:rPr>
                <w:rFonts w:ascii="Times New Roman" w:hAnsi="Times New Roman" w:cs="Times New Roman"/>
              </w:rPr>
              <w:t>.</w:t>
            </w:r>
            <w:r>
              <w:rPr>
                <w:rFonts w:ascii="Times New Roman" w:hAnsi="Times New Roman" w:cs="Times New Roman"/>
              </w:rPr>
              <w:t>8090</w:t>
            </w:r>
          </w:p>
        </w:tc>
        <w:tc>
          <w:tcPr>
            <w:tcW w:w="996"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294.1</w:t>
            </w:r>
            <w:r w:rsidRPr="00F758CC">
              <w:rPr>
                <w:rFonts w:ascii="Times New Roman" w:hAnsi="Times New Roman" w:cs="Times New Roman"/>
              </w:rPr>
              <w:t>82</w:t>
            </w:r>
          </w:p>
        </w:tc>
        <w:tc>
          <w:tcPr>
            <w:tcW w:w="996"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294.1</w:t>
            </w:r>
            <w:r w:rsidRPr="00F758CC">
              <w:rPr>
                <w:rFonts w:ascii="Times New Roman" w:hAnsi="Times New Roman" w:cs="Times New Roman"/>
              </w:rPr>
              <w:t>82</w:t>
            </w:r>
          </w:p>
        </w:tc>
        <w:tc>
          <w:tcPr>
            <w:tcW w:w="996"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202</w:t>
            </w:r>
            <w:r w:rsidRPr="00F758CC">
              <w:rPr>
                <w:rFonts w:ascii="Times New Roman" w:hAnsi="Times New Roman" w:cs="Times New Roman"/>
              </w:rPr>
              <w:t>.</w:t>
            </w:r>
            <w:r>
              <w:rPr>
                <w:rFonts w:ascii="Times New Roman" w:hAnsi="Times New Roman" w:cs="Times New Roman"/>
              </w:rPr>
              <w:t>014</w:t>
            </w:r>
          </w:p>
        </w:tc>
        <w:tc>
          <w:tcPr>
            <w:tcW w:w="601"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0.00</w:t>
            </w:r>
          </w:p>
        </w:tc>
      </w:tr>
      <w:tr w:rsidR="00EC3EA7" w:rsidTr="005F3AAE">
        <w:tc>
          <w:tcPr>
            <w:tcW w:w="1643" w:type="dxa"/>
          </w:tcPr>
          <w:p w:rsidR="00EC3EA7" w:rsidRDefault="00EC3EA7" w:rsidP="00EC3EA7">
            <w:pPr>
              <w:pStyle w:val="Default"/>
              <w:spacing w:line="276" w:lineRule="auto"/>
              <w:jc w:val="both"/>
              <w:rPr>
                <w:rFonts w:ascii="Times New Roman" w:hAnsi="Times New Roman" w:cs="Times New Roman"/>
              </w:rPr>
            </w:pPr>
          </w:p>
        </w:tc>
        <w:tc>
          <w:tcPr>
            <w:tcW w:w="1670" w:type="dxa"/>
          </w:tcPr>
          <w:p w:rsidR="00EC3EA7" w:rsidRPr="0074562E" w:rsidRDefault="00EC3EA7" w:rsidP="00EC3EA7">
            <w:pPr>
              <w:pStyle w:val="Default"/>
              <w:spacing w:line="276" w:lineRule="auto"/>
              <w:jc w:val="both"/>
              <w:rPr>
                <w:rFonts w:ascii="Times New Roman" w:hAnsi="Times New Roman" w:cs="Times New Roman"/>
              </w:rPr>
            </w:pPr>
            <w:r w:rsidRPr="0074562E">
              <w:rPr>
                <w:rFonts w:ascii="Times New Roman" w:hAnsi="Times New Roman" w:cs="Times New Roman"/>
              </w:rPr>
              <w:t>Conglomerates</w:t>
            </w:r>
          </w:p>
        </w:tc>
        <w:tc>
          <w:tcPr>
            <w:tcW w:w="576" w:type="dxa"/>
          </w:tcPr>
          <w:p w:rsidR="00EC3EA7" w:rsidRPr="0074562E" w:rsidRDefault="00EC3EA7" w:rsidP="00EC3EA7">
            <w:pPr>
              <w:pStyle w:val="Default"/>
              <w:spacing w:line="276" w:lineRule="auto"/>
              <w:jc w:val="both"/>
              <w:rPr>
                <w:rFonts w:ascii="Times New Roman" w:hAnsi="Times New Roman" w:cs="Times New Roman"/>
              </w:rPr>
            </w:pPr>
            <w:r w:rsidRPr="0074562E">
              <w:rPr>
                <w:rFonts w:ascii="Times New Roman" w:hAnsi="Times New Roman" w:cs="Times New Roman"/>
              </w:rPr>
              <w:t>38</w:t>
            </w:r>
          </w:p>
        </w:tc>
        <w:tc>
          <w:tcPr>
            <w:tcW w:w="876" w:type="dxa"/>
          </w:tcPr>
          <w:p w:rsidR="00EC3EA7" w:rsidRPr="00F758CC" w:rsidRDefault="00EC3EA7" w:rsidP="00EC3EA7">
            <w:pPr>
              <w:pStyle w:val="Default"/>
              <w:spacing w:line="276" w:lineRule="auto"/>
              <w:jc w:val="both"/>
              <w:rPr>
                <w:rFonts w:ascii="Times New Roman" w:hAnsi="Times New Roman" w:cs="Times New Roman"/>
              </w:rPr>
            </w:pPr>
            <w:r w:rsidRPr="00F758CC">
              <w:rPr>
                <w:rFonts w:ascii="Times New Roman" w:hAnsi="Times New Roman" w:cs="Times New Roman"/>
              </w:rPr>
              <w:t>4.1367</w:t>
            </w:r>
          </w:p>
        </w:tc>
        <w:tc>
          <w:tcPr>
            <w:tcW w:w="1030"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0.679</w:t>
            </w:r>
            <w:r w:rsidRPr="00F758CC">
              <w:rPr>
                <w:rFonts w:ascii="Times New Roman" w:hAnsi="Times New Roman" w:cs="Times New Roman"/>
              </w:rPr>
              <w:t>2</w:t>
            </w:r>
          </w:p>
        </w:tc>
        <w:tc>
          <w:tcPr>
            <w:tcW w:w="876" w:type="dxa"/>
          </w:tcPr>
          <w:p w:rsidR="00EC3EA7" w:rsidRPr="00F758CC" w:rsidRDefault="00EC3EA7" w:rsidP="00EC3EA7">
            <w:pPr>
              <w:pStyle w:val="Default"/>
              <w:spacing w:line="276" w:lineRule="auto"/>
              <w:jc w:val="both"/>
              <w:rPr>
                <w:rFonts w:ascii="Times New Roman" w:hAnsi="Times New Roman" w:cs="Times New Roman"/>
              </w:rPr>
            </w:pPr>
            <w:r w:rsidRPr="00F758CC">
              <w:rPr>
                <w:rFonts w:ascii="Times New Roman" w:hAnsi="Times New Roman" w:cs="Times New Roman"/>
              </w:rPr>
              <w:t>0.7134</w:t>
            </w:r>
          </w:p>
        </w:tc>
        <w:tc>
          <w:tcPr>
            <w:tcW w:w="996" w:type="dxa"/>
          </w:tcPr>
          <w:p w:rsidR="00EC3EA7" w:rsidRPr="00F758CC" w:rsidRDefault="00EC3EA7" w:rsidP="00EC3EA7">
            <w:pPr>
              <w:pStyle w:val="Default"/>
              <w:spacing w:line="276" w:lineRule="auto"/>
              <w:jc w:val="both"/>
              <w:rPr>
                <w:rFonts w:ascii="Times New Roman" w:hAnsi="Times New Roman" w:cs="Times New Roman"/>
              </w:rPr>
            </w:pPr>
            <w:r w:rsidRPr="00F758CC">
              <w:rPr>
                <w:rFonts w:ascii="Times New Roman" w:hAnsi="Times New Roman" w:cs="Times New Roman"/>
              </w:rPr>
              <w:t>909.652</w:t>
            </w:r>
          </w:p>
        </w:tc>
        <w:tc>
          <w:tcPr>
            <w:tcW w:w="996" w:type="dxa"/>
          </w:tcPr>
          <w:p w:rsidR="00EC3EA7" w:rsidRPr="00F758CC" w:rsidRDefault="00EC3EA7" w:rsidP="00EC3EA7">
            <w:pPr>
              <w:pStyle w:val="Default"/>
              <w:spacing w:line="276" w:lineRule="auto"/>
              <w:jc w:val="both"/>
              <w:rPr>
                <w:rFonts w:ascii="Times New Roman" w:hAnsi="Times New Roman" w:cs="Times New Roman"/>
              </w:rPr>
            </w:pPr>
            <w:r w:rsidRPr="00F758CC">
              <w:rPr>
                <w:rFonts w:ascii="Times New Roman" w:hAnsi="Times New Roman" w:cs="Times New Roman"/>
              </w:rPr>
              <w:t>909.652</w:t>
            </w:r>
          </w:p>
        </w:tc>
        <w:tc>
          <w:tcPr>
            <w:tcW w:w="996" w:type="dxa"/>
          </w:tcPr>
          <w:p w:rsidR="00EC3EA7" w:rsidRPr="00F758CC" w:rsidRDefault="00EC3EA7" w:rsidP="00EC3EA7">
            <w:pPr>
              <w:pStyle w:val="Default"/>
              <w:spacing w:line="276" w:lineRule="auto"/>
              <w:jc w:val="both"/>
              <w:rPr>
                <w:rFonts w:ascii="Times New Roman" w:hAnsi="Times New Roman" w:cs="Times New Roman"/>
              </w:rPr>
            </w:pPr>
            <w:r w:rsidRPr="00F758CC">
              <w:rPr>
                <w:rFonts w:ascii="Times New Roman" w:hAnsi="Times New Roman" w:cs="Times New Roman"/>
              </w:rPr>
              <w:t>211.098</w:t>
            </w:r>
          </w:p>
        </w:tc>
        <w:tc>
          <w:tcPr>
            <w:tcW w:w="601" w:type="dxa"/>
          </w:tcPr>
          <w:p w:rsidR="00EC3EA7" w:rsidRPr="00F758CC" w:rsidRDefault="00EC3EA7" w:rsidP="00EC3EA7">
            <w:pPr>
              <w:pStyle w:val="Default"/>
              <w:spacing w:line="276" w:lineRule="auto"/>
              <w:jc w:val="both"/>
              <w:rPr>
                <w:rFonts w:ascii="Times New Roman" w:hAnsi="Times New Roman" w:cs="Times New Roman"/>
              </w:rPr>
            </w:pPr>
            <w:r w:rsidRPr="00F758CC">
              <w:rPr>
                <w:rFonts w:ascii="Times New Roman" w:hAnsi="Times New Roman" w:cs="Times New Roman"/>
              </w:rPr>
              <w:t>0.00</w:t>
            </w:r>
          </w:p>
        </w:tc>
      </w:tr>
      <w:tr w:rsidR="00EC3EA7" w:rsidTr="005F3AAE">
        <w:tc>
          <w:tcPr>
            <w:tcW w:w="1643" w:type="dxa"/>
          </w:tcPr>
          <w:p w:rsidR="00EC3EA7" w:rsidRDefault="00EC3EA7" w:rsidP="00EC3EA7">
            <w:pPr>
              <w:pStyle w:val="Default"/>
              <w:spacing w:line="276" w:lineRule="auto"/>
              <w:jc w:val="both"/>
              <w:rPr>
                <w:rFonts w:ascii="Times New Roman" w:hAnsi="Times New Roman" w:cs="Times New Roman"/>
              </w:rPr>
            </w:pPr>
          </w:p>
        </w:tc>
        <w:tc>
          <w:tcPr>
            <w:tcW w:w="1670" w:type="dxa"/>
          </w:tcPr>
          <w:p w:rsidR="00EC3EA7" w:rsidRPr="0074562E" w:rsidRDefault="00EC3EA7" w:rsidP="00EC3EA7">
            <w:pPr>
              <w:pStyle w:val="Default"/>
              <w:spacing w:line="276" w:lineRule="auto"/>
              <w:jc w:val="both"/>
              <w:rPr>
                <w:rFonts w:ascii="Times New Roman" w:hAnsi="Times New Roman" w:cs="Times New Roman"/>
              </w:rPr>
            </w:pPr>
            <w:r w:rsidRPr="0074562E">
              <w:rPr>
                <w:rFonts w:ascii="Times New Roman" w:hAnsi="Times New Roman" w:cs="Times New Roman"/>
              </w:rPr>
              <w:t>Natural resources</w:t>
            </w:r>
          </w:p>
        </w:tc>
        <w:tc>
          <w:tcPr>
            <w:tcW w:w="576" w:type="dxa"/>
          </w:tcPr>
          <w:p w:rsidR="00EC3EA7" w:rsidRPr="0074562E" w:rsidRDefault="00EC3EA7" w:rsidP="00EC3EA7">
            <w:pPr>
              <w:pStyle w:val="Default"/>
              <w:spacing w:line="276" w:lineRule="auto"/>
              <w:jc w:val="both"/>
              <w:rPr>
                <w:rFonts w:ascii="Times New Roman" w:hAnsi="Times New Roman" w:cs="Times New Roman"/>
              </w:rPr>
            </w:pPr>
            <w:r w:rsidRPr="0074562E">
              <w:rPr>
                <w:rFonts w:ascii="Times New Roman" w:hAnsi="Times New Roman" w:cs="Times New Roman"/>
              </w:rPr>
              <w:t>29</w:t>
            </w:r>
          </w:p>
        </w:tc>
        <w:tc>
          <w:tcPr>
            <w:tcW w:w="876"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3</w:t>
            </w:r>
            <w:r w:rsidRPr="00F758CC">
              <w:rPr>
                <w:rFonts w:ascii="Times New Roman" w:hAnsi="Times New Roman" w:cs="Times New Roman"/>
              </w:rPr>
              <w:t>.13</w:t>
            </w:r>
            <w:r>
              <w:rPr>
                <w:rFonts w:ascii="Times New Roman" w:hAnsi="Times New Roman" w:cs="Times New Roman"/>
              </w:rPr>
              <w:t>0</w:t>
            </w:r>
            <w:r w:rsidRPr="00F758CC">
              <w:rPr>
                <w:rFonts w:ascii="Times New Roman" w:hAnsi="Times New Roman" w:cs="Times New Roman"/>
              </w:rPr>
              <w:t>7</w:t>
            </w:r>
          </w:p>
        </w:tc>
        <w:tc>
          <w:tcPr>
            <w:tcW w:w="1030" w:type="dxa"/>
          </w:tcPr>
          <w:p w:rsidR="00EC3EA7" w:rsidRPr="00F758CC" w:rsidRDefault="00EC3EA7" w:rsidP="00EC3EA7">
            <w:pPr>
              <w:pStyle w:val="Default"/>
              <w:spacing w:line="276" w:lineRule="auto"/>
              <w:jc w:val="both"/>
              <w:rPr>
                <w:rFonts w:ascii="Times New Roman" w:hAnsi="Times New Roman" w:cs="Times New Roman"/>
              </w:rPr>
            </w:pPr>
            <w:r w:rsidRPr="00F758CC">
              <w:rPr>
                <w:rFonts w:ascii="Times New Roman" w:hAnsi="Times New Roman" w:cs="Times New Roman"/>
              </w:rPr>
              <w:t>0</w:t>
            </w:r>
            <w:r>
              <w:rPr>
                <w:rFonts w:ascii="Times New Roman" w:hAnsi="Times New Roman" w:cs="Times New Roman"/>
              </w:rPr>
              <w:t>.600</w:t>
            </w:r>
            <w:r w:rsidRPr="00F758CC">
              <w:rPr>
                <w:rFonts w:ascii="Times New Roman" w:hAnsi="Times New Roman" w:cs="Times New Roman"/>
              </w:rPr>
              <w:t>2</w:t>
            </w:r>
          </w:p>
        </w:tc>
        <w:tc>
          <w:tcPr>
            <w:tcW w:w="876" w:type="dxa"/>
          </w:tcPr>
          <w:p w:rsidR="00EC3EA7" w:rsidRPr="00F758CC" w:rsidRDefault="00EC3EA7" w:rsidP="00EC3EA7">
            <w:pPr>
              <w:pStyle w:val="Default"/>
              <w:spacing w:line="276" w:lineRule="auto"/>
              <w:jc w:val="both"/>
              <w:rPr>
                <w:rFonts w:ascii="Times New Roman" w:hAnsi="Times New Roman" w:cs="Times New Roman"/>
              </w:rPr>
            </w:pPr>
            <w:r w:rsidRPr="00F758CC">
              <w:rPr>
                <w:rFonts w:ascii="Times New Roman" w:hAnsi="Times New Roman" w:cs="Times New Roman"/>
              </w:rPr>
              <w:t>0.7134</w:t>
            </w:r>
          </w:p>
        </w:tc>
        <w:tc>
          <w:tcPr>
            <w:tcW w:w="996"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309.60</w:t>
            </w:r>
            <w:r w:rsidRPr="00F758CC">
              <w:rPr>
                <w:rFonts w:ascii="Times New Roman" w:hAnsi="Times New Roman" w:cs="Times New Roman"/>
              </w:rPr>
              <w:t>2</w:t>
            </w:r>
          </w:p>
        </w:tc>
        <w:tc>
          <w:tcPr>
            <w:tcW w:w="996"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3</w:t>
            </w:r>
            <w:r w:rsidRPr="00F758CC">
              <w:rPr>
                <w:rFonts w:ascii="Times New Roman" w:hAnsi="Times New Roman" w:cs="Times New Roman"/>
              </w:rPr>
              <w:t>09.6</w:t>
            </w:r>
            <w:r>
              <w:rPr>
                <w:rFonts w:ascii="Times New Roman" w:hAnsi="Times New Roman" w:cs="Times New Roman"/>
              </w:rPr>
              <w:t>0</w:t>
            </w:r>
            <w:r w:rsidRPr="00F758CC">
              <w:rPr>
                <w:rFonts w:ascii="Times New Roman" w:hAnsi="Times New Roman" w:cs="Times New Roman"/>
              </w:rPr>
              <w:t>2</w:t>
            </w:r>
          </w:p>
        </w:tc>
        <w:tc>
          <w:tcPr>
            <w:tcW w:w="996"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30</w:t>
            </w:r>
            <w:r w:rsidRPr="00F758CC">
              <w:rPr>
                <w:rFonts w:ascii="Times New Roman" w:hAnsi="Times New Roman" w:cs="Times New Roman"/>
              </w:rPr>
              <w:t>1.098</w:t>
            </w:r>
          </w:p>
        </w:tc>
        <w:tc>
          <w:tcPr>
            <w:tcW w:w="601" w:type="dxa"/>
          </w:tcPr>
          <w:p w:rsidR="00EC3EA7" w:rsidRPr="00F758CC" w:rsidRDefault="00EC3EA7" w:rsidP="00EC3EA7">
            <w:pPr>
              <w:pStyle w:val="Default"/>
              <w:spacing w:line="276" w:lineRule="auto"/>
              <w:jc w:val="both"/>
              <w:rPr>
                <w:rFonts w:ascii="Times New Roman" w:hAnsi="Times New Roman" w:cs="Times New Roman"/>
              </w:rPr>
            </w:pPr>
            <w:r w:rsidRPr="00F758CC">
              <w:rPr>
                <w:rFonts w:ascii="Times New Roman" w:hAnsi="Times New Roman" w:cs="Times New Roman"/>
              </w:rPr>
              <w:t>0.00</w:t>
            </w:r>
          </w:p>
        </w:tc>
      </w:tr>
      <w:tr w:rsidR="00EC3EA7" w:rsidTr="005F3AAE">
        <w:tc>
          <w:tcPr>
            <w:tcW w:w="1643" w:type="dxa"/>
          </w:tcPr>
          <w:p w:rsidR="00EC3EA7" w:rsidRDefault="00EC3EA7" w:rsidP="00EC3EA7">
            <w:pPr>
              <w:pStyle w:val="Default"/>
              <w:spacing w:line="276" w:lineRule="auto"/>
              <w:jc w:val="both"/>
              <w:rPr>
                <w:rFonts w:ascii="Times New Roman" w:hAnsi="Times New Roman" w:cs="Times New Roman"/>
              </w:rPr>
            </w:pPr>
          </w:p>
        </w:tc>
        <w:tc>
          <w:tcPr>
            <w:tcW w:w="1670" w:type="dxa"/>
          </w:tcPr>
          <w:p w:rsidR="00EC3EA7" w:rsidRPr="0074562E" w:rsidRDefault="00EC3EA7" w:rsidP="00EC3EA7">
            <w:pPr>
              <w:pStyle w:val="Default"/>
              <w:spacing w:line="276" w:lineRule="auto"/>
              <w:jc w:val="both"/>
              <w:rPr>
                <w:rFonts w:ascii="Times New Roman" w:hAnsi="Times New Roman" w:cs="Times New Roman"/>
              </w:rPr>
            </w:pPr>
            <w:r w:rsidRPr="0074562E">
              <w:rPr>
                <w:rFonts w:ascii="Times New Roman" w:hAnsi="Times New Roman" w:cs="Times New Roman"/>
              </w:rPr>
              <w:t>Health Care</w:t>
            </w:r>
          </w:p>
        </w:tc>
        <w:tc>
          <w:tcPr>
            <w:tcW w:w="576" w:type="dxa"/>
          </w:tcPr>
          <w:p w:rsidR="00EC3EA7" w:rsidRPr="0074562E" w:rsidRDefault="00EC3EA7" w:rsidP="00EC3EA7">
            <w:pPr>
              <w:pStyle w:val="Default"/>
              <w:spacing w:line="276" w:lineRule="auto"/>
              <w:jc w:val="both"/>
              <w:rPr>
                <w:rFonts w:ascii="Times New Roman" w:hAnsi="Times New Roman" w:cs="Times New Roman"/>
              </w:rPr>
            </w:pPr>
            <w:r w:rsidRPr="0074562E">
              <w:rPr>
                <w:rFonts w:ascii="Times New Roman" w:hAnsi="Times New Roman" w:cs="Times New Roman"/>
              </w:rPr>
              <w:t>41</w:t>
            </w:r>
          </w:p>
        </w:tc>
        <w:tc>
          <w:tcPr>
            <w:tcW w:w="876"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2</w:t>
            </w:r>
            <w:r w:rsidRPr="00F758CC">
              <w:rPr>
                <w:rFonts w:ascii="Times New Roman" w:hAnsi="Times New Roman" w:cs="Times New Roman"/>
              </w:rPr>
              <w:t>.1</w:t>
            </w:r>
            <w:r>
              <w:rPr>
                <w:rFonts w:ascii="Times New Roman" w:hAnsi="Times New Roman" w:cs="Times New Roman"/>
              </w:rPr>
              <w:t>44</w:t>
            </w:r>
            <w:r w:rsidRPr="00F758CC">
              <w:rPr>
                <w:rFonts w:ascii="Times New Roman" w:hAnsi="Times New Roman" w:cs="Times New Roman"/>
              </w:rPr>
              <w:t>7</w:t>
            </w:r>
          </w:p>
        </w:tc>
        <w:tc>
          <w:tcPr>
            <w:tcW w:w="1030"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1</w:t>
            </w:r>
            <w:r w:rsidRPr="00F758CC">
              <w:rPr>
                <w:rFonts w:ascii="Times New Roman" w:hAnsi="Times New Roman" w:cs="Times New Roman"/>
              </w:rPr>
              <w:t>.6782</w:t>
            </w:r>
          </w:p>
        </w:tc>
        <w:tc>
          <w:tcPr>
            <w:tcW w:w="876" w:type="dxa"/>
          </w:tcPr>
          <w:p w:rsidR="00EC3EA7" w:rsidRPr="00F758CC" w:rsidRDefault="00EC3EA7" w:rsidP="00EC3EA7">
            <w:pPr>
              <w:pStyle w:val="Default"/>
              <w:spacing w:line="276" w:lineRule="auto"/>
              <w:jc w:val="both"/>
              <w:rPr>
                <w:rFonts w:ascii="Times New Roman" w:hAnsi="Times New Roman" w:cs="Times New Roman"/>
              </w:rPr>
            </w:pPr>
            <w:r w:rsidRPr="00F758CC">
              <w:rPr>
                <w:rFonts w:ascii="Times New Roman" w:hAnsi="Times New Roman" w:cs="Times New Roman"/>
              </w:rPr>
              <w:t>0.7134</w:t>
            </w:r>
          </w:p>
        </w:tc>
        <w:tc>
          <w:tcPr>
            <w:tcW w:w="996"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509.67</w:t>
            </w:r>
            <w:r w:rsidRPr="00F758CC">
              <w:rPr>
                <w:rFonts w:ascii="Times New Roman" w:hAnsi="Times New Roman" w:cs="Times New Roman"/>
              </w:rPr>
              <w:t>2</w:t>
            </w:r>
          </w:p>
        </w:tc>
        <w:tc>
          <w:tcPr>
            <w:tcW w:w="996"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509.67</w:t>
            </w:r>
            <w:r w:rsidRPr="00F758CC">
              <w:rPr>
                <w:rFonts w:ascii="Times New Roman" w:hAnsi="Times New Roman" w:cs="Times New Roman"/>
              </w:rPr>
              <w:t>2</w:t>
            </w:r>
          </w:p>
        </w:tc>
        <w:tc>
          <w:tcPr>
            <w:tcW w:w="996" w:type="dxa"/>
          </w:tcPr>
          <w:p w:rsidR="00EC3EA7" w:rsidRPr="00F758CC"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1</w:t>
            </w:r>
            <w:r w:rsidRPr="00F758CC">
              <w:rPr>
                <w:rFonts w:ascii="Times New Roman" w:hAnsi="Times New Roman" w:cs="Times New Roman"/>
              </w:rPr>
              <w:t>11.</w:t>
            </w:r>
            <w:r>
              <w:rPr>
                <w:rFonts w:ascii="Times New Roman" w:hAnsi="Times New Roman" w:cs="Times New Roman"/>
              </w:rPr>
              <w:t>414</w:t>
            </w:r>
          </w:p>
        </w:tc>
        <w:tc>
          <w:tcPr>
            <w:tcW w:w="601" w:type="dxa"/>
          </w:tcPr>
          <w:p w:rsidR="00EC3EA7" w:rsidRPr="00F758CC" w:rsidRDefault="00EC3EA7" w:rsidP="00EC3EA7">
            <w:pPr>
              <w:pStyle w:val="Default"/>
              <w:spacing w:line="276" w:lineRule="auto"/>
              <w:jc w:val="both"/>
              <w:rPr>
                <w:rFonts w:ascii="Times New Roman" w:hAnsi="Times New Roman" w:cs="Times New Roman"/>
              </w:rPr>
            </w:pPr>
            <w:r w:rsidRPr="00F758CC">
              <w:rPr>
                <w:rFonts w:ascii="Times New Roman" w:hAnsi="Times New Roman" w:cs="Times New Roman"/>
              </w:rPr>
              <w:t>0.00</w:t>
            </w:r>
          </w:p>
        </w:tc>
      </w:tr>
      <w:tr w:rsidR="00EC3EA7" w:rsidTr="005F3AAE">
        <w:tc>
          <w:tcPr>
            <w:tcW w:w="1643" w:type="dxa"/>
          </w:tcPr>
          <w:p w:rsidR="00EC3EA7" w:rsidRDefault="00EC3EA7" w:rsidP="00EC3EA7">
            <w:pPr>
              <w:pStyle w:val="Default"/>
              <w:spacing w:line="276" w:lineRule="auto"/>
              <w:jc w:val="both"/>
              <w:rPr>
                <w:rFonts w:ascii="Times New Roman" w:hAnsi="Times New Roman" w:cs="Times New Roman"/>
              </w:rPr>
            </w:pPr>
          </w:p>
        </w:tc>
        <w:tc>
          <w:tcPr>
            <w:tcW w:w="1670" w:type="dxa"/>
          </w:tcPr>
          <w:p w:rsidR="00EC3EA7" w:rsidRPr="0074562E" w:rsidRDefault="00EC3EA7" w:rsidP="00EC3EA7">
            <w:pPr>
              <w:pStyle w:val="Default"/>
              <w:spacing w:line="276" w:lineRule="auto"/>
              <w:jc w:val="both"/>
              <w:rPr>
                <w:rFonts w:ascii="Times New Roman" w:hAnsi="Times New Roman" w:cs="Times New Roman"/>
              </w:rPr>
            </w:pPr>
            <w:r>
              <w:rPr>
                <w:rFonts w:ascii="Times New Roman" w:hAnsi="Times New Roman" w:cs="Times New Roman"/>
              </w:rPr>
              <w:t>Total</w:t>
            </w:r>
          </w:p>
        </w:tc>
        <w:tc>
          <w:tcPr>
            <w:tcW w:w="576" w:type="dxa"/>
          </w:tcPr>
          <w:p w:rsidR="00EC3EA7" w:rsidRPr="0074562E" w:rsidRDefault="00EC3EA7" w:rsidP="00EC3EA7">
            <w:pPr>
              <w:pStyle w:val="Default"/>
              <w:spacing w:line="276" w:lineRule="auto"/>
              <w:jc w:val="both"/>
              <w:rPr>
                <w:rFonts w:ascii="Times New Roman" w:hAnsi="Times New Roman" w:cs="Times New Roman"/>
              </w:rPr>
            </w:pPr>
            <w:r w:rsidRPr="0074562E">
              <w:rPr>
                <w:rFonts w:ascii="Times New Roman" w:hAnsi="Times New Roman" w:cs="Times New Roman"/>
              </w:rPr>
              <w:t>313</w:t>
            </w:r>
          </w:p>
        </w:tc>
        <w:tc>
          <w:tcPr>
            <w:tcW w:w="876" w:type="dxa"/>
          </w:tcPr>
          <w:p w:rsidR="00EC3EA7" w:rsidRPr="00F758CC" w:rsidRDefault="00EC3EA7" w:rsidP="00EC3EA7">
            <w:pPr>
              <w:pStyle w:val="Default"/>
              <w:spacing w:line="276" w:lineRule="auto"/>
              <w:jc w:val="both"/>
              <w:rPr>
                <w:rFonts w:ascii="Times New Roman" w:hAnsi="Times New Roman" w:cs="Times New Roman"/>
              </w:rPr>
            </w:pPr>
          </w:p>
        </w:tc>
        <w:tc>
          <w:tcPr>
            <w:tcW w:w="1030" w:type="dxa"/>
          </w:tcPr>
          <w:p w:rsidR="00EC3EA7" w:rsidRPr="00F758CC" w:rsidRDefault="00EC3EA7" w:rsidP="00EC3EA7">
            <w:pPr>
              <w:pStyle w:val="Default"/>
              <w:spacing w:line="276" w:lineRule="auto"/>
              <w:jc w:val="both"/>
              <w:rPr>
                <w:rFonts w:ascii="Times New Roman" w:hAnsi="Times New Roman" w:cs="Times New Roman"/>
              </w:rPr>
            </w:pPr>
          </w:p>
        </w:tc>
        <w:tc>
          <w:tcPr>
            <w:tcW w:w="876" w:type="dxa"/>
          </w:tcPr>
          <w:p w:rsidR="00EC3EA7" w:rsidRPr="00F758CC" w:rsidRDefault="00EC3EA7" w:rsidP="00EC3EA7">
            <w:pPr>
              <w:pStyle w:val="Default"/>
              <w:spacing w:line="276" w:lineRule="auto"/>
              <w:jc w:val="both"/>
              <w:rPr>
                <w:rFonts w:ascii="Times New Roman" w:hAnsi="Times New Roman" w:cs="Times New Roman"/>
              </w:rPr>
            </w:pPr>
          </w:p>
        </w:tc>
        <w:tc>
          <w:tcPr>
            <w:tcW w:w="996" w:type="dxa"/>
          </w:tcPr>
          <w:p w:rsidR="00EC3EA7" w:rsidRPr="00F758CC" w:rsidRDefault="00EC3EA7" w:rsidP="00EC3EA7">
            <w:pPr>
              <w:pStyle w:val="Default"/>
              <w:spacing w:line="276" w:lineRule="auto"/>
              <w:jc w:val="both"/>
              <w:rPr>
                <w:rFonts w:ascii="Times New Roman" w:hAnsi="Times New Roman" w:cs="Times New Roman"/>
              </w:rPr>
            </w:pPr>
          </w:p>
        </w:tc>
        <w:tc>
          <w:tcPr>
            <w:tcW w:w="996" w:type="dxa"/>
          </w:tcPr>
          <w:p w:rsidR="00EC3EA7" w:rsidRPr="00F758CC" w:rsidRDefault="00EC3EA7" w:rsidP="00EC3EA7">
            <w:pPr>
              <w:pStyle w:val="Default"/>
              <w:spacing w:line="276" w:lineRule="auto"/>
              <w:jc w:val="both"/>
              <w:rPr>
                <w:rFonts w:ascii="Times New Roman" w:hAnsi="Times New Roman" w:cs="Times New Roman"/>
              </w:rPr>
            </w:pPr>
          </w:p>
        </w:tc>
        <w:tc>
          <w:tcPr>
            <w:tcW w:w="996" w:type="dxa"/>
          </w:tcPr>
          <w:p w:rsidR="00EC3EA7" w:rsidRPr="00F758CC" w:rsidRDefault="00EC3EA7" w:rsidP="00EC3EA7">
            <w:pPr>
              <w:pStyle w:val="Default"/>
              <w:spacing w:line="276" w:lineRule="auto"/>
              <w:jc w:val="both"/>
              <w:rPr>
                <w:rFonts w:ascii="Times New Roman" w:hAnsi="Times New Roman" w:cs="Times New Roman"/>
              </w:rPr>
            </w:pPr>
          </w:p>
        </w:tc>
        <w:tc>
          <w:tcPr>
            <w:tcW w:w="601" w:type="dxa"/>
          </w:tcPr>
          <w:p w:rsidR="00EC3EA7" w:rsidRPr="00F758CC" w:rsidRDefault="00EC3EA7" w:rsidP="00EC3EA7">
            <w:pPr>
              <w:pStyle w:val="Default"/>
              <w:spacing w:line="276" w:lineRule="auto"/>
              <w:jc w:val="both"/>
              <w:rPr>
                <w:rFonts w:ascii="Times New Roman" w:hAnsi="Times New Roman" w:cs="Times New Roman"/>
              </w:rPr>
            </w:pPr>
          </w:p>
        </w:tc>
      </w:tr>
    </w:tbl>
    <w:p w:rsidR="003B37EC" w:rsidRDefault="005F3AAE" w:rsidP="003B37EC">
      <w:pPr>
        <w:pStyle w:val="Default"/>
        <w:spacing w:line="276" w:lineRule="auto"/>
        <w:jc w:val="both"/>
        <w:rPr>
          <w:rFonts w:ascii="Times New Roman" w:hAnsi="Times New Roman" w:cs="Times New Roman"/>
          <w:b/>
        </w:rPr>
      </w:pPr>
      <w:r>
        <w:rPr>
          <w:rFonts w:ascii="Times New Roman" w:hAnsi="Times New Roman" w:cs="Times New Roman"/>
          <w:b/>
        </w:rPr>
        <w:t>Source: Author`s Computations, 2024.</w:t>
      </w:r>
    </w:p>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5.</w:t>
      </w:r>
      <w:r w:rsidR="00DC06DE">
        <w:rPr>
          <w:rFonts w:ascii="Times New Roman" w:hAnsi="Times New Roman" w:cs="Times New Roman"/>
          <w:b/>
        </w:rPr>
        <w:t xml:space="preserve"> </w:t>
      </w:r>
      <w:r w:rsidR="00DC06DE" w:rsidRPr="00DC06DE">
        <w:rPr>
          <w:rFonts w:ascii="Times New Roman" w:hAnsi="Times New Roman" w:cs="Times New Roman"/>
          <w:b/>
        </w:rPr>
        <w:t>Findings, implications, and directions for future research.</w:t>
      </w:r>
    </w:p>
    <w:p w:rsidR="00AD31AD" w:rsidRPr="003C7642" w:rsidRDefault="00AD31AD" w:rsidP="003C7642">
      <w:pPr>
        <w:pStyle w:val="Default"/>
        <w:spacing w:line="276" w:lineRule="auto"/>
        <w:jc w:val="both"/>
        <w:rPr>
          <w:rFonts w:ascii="Times New Roman" w:hAnsi="Times New Roman" w:cs="Times New Roman"/>
        </w:rPr>
      </w:pPr>
      <w:r w:rsidRPr="003C7642">
        <w:rPr>
          <w:rFonts w:ascii="Times New Roman" w:hAnsi="Times New Roman" w:cs="Times New Roman"/>
        </w:rPr>
        <w:t>This</w:t>
      </w:r>
      <w:r w:rsidR="007065F5">
        <w:rPr>
          <w:rFonts w:ascii="Times New Roman" w:hAnsi="Times New Roman" w:cs="Times New Roman"/>
        </w:rPr>
        <w:t xml:space="preserve"> research</w:t>
      </w:r>
      <w:r w:rsidRPr="003C7642">
        <w:rPr>
          <w:rFonts w:ascii="Times New Roman" w:hAnsi="Times New Roman" w:cs="Times New Roman"/>
        </w:rPr>
        <w:t xml:space="preserve"> adds to the existing </w:t>
      </w:r>
      <w:r w:rsidR="007065F5">
        <w:rPr>
          <w:rFonts w:ascii="Times New Roman" w:hAnsi="Times New Roman" w:cs="Times New Roman"/>
        </w:rPr>
        <w:t>studies</w:t>
      </w:r>
      <w:r w:rsidRPr="003C7642">
        <w:rPr>
          <w:rFonts w:ascii="Times New Roman" w:hAnsi="Times New Roman" w:cs="Times New Roman"/>
        </w:rPr>
        <w:t xml:space="preserve"> on organizational performance, with a specific focus on investigating the role of corporate culture in shaping organizational outcomes. Rooted in a sound conceptual and theoretical framework, the research explores how organizational innovation mediates the relationship between corporate culture and organizational performance. Through rigorous statistical testing, the measurement model confirms the validity of all six constructs related to corporate culture and organizational performance. Empirical findings suggest that clan culture, power distance, and ma</w:t>
      </w:r>
      <w:r w:rsidR="007065F5">
        <w:rPr>
          <w:rFonts w:ascii="Times New Roman" w:hAnsi="Times New Roman" w:cs="Times New Roman"/>
        </w:rPr>
        <w:t>rket culture</w:t>
      </w:r>
      <w:r w:rsidRPr="003C7642">
        <w:rPr>
          <w:rFonts w:ascii="Times New Roman" w:hAnsi="Times New Roman" w:cs="Times New Roman"/>
        </w:rPr>
        <w:t xml:space="preserve"> significant</w:t>
      </w:r>
      <w:r w:rsidR="007065F5">
        <w:rPr>
          <w:rFonts w:ascii="Times New Roman" w:hAnsi="Times New Roman" w:cs="Times New Roman"/>
        </w:rPr>
        <w:t>ly</w:t>
      </w:r>
      <w:r w:rsidRPr="003C7642">
        <w:rPr>
          <w:rFonts w:ascii="Times New Roman" w:hAnsi="Times New Roman" w:cs="Times New Roman"/>
        </w:rPr>
        <w:t xml:space="preserve"> influe</w:t>
      </w:r>
      <w:r w:rsidR="007065F5">
        <w:rPr>
          <w:rFonts w:ascii="Times New Roman" w:hAnsi="Times New Roman" w:cs="Times New Roman"/>
        </w:rPr>
        <w:t>nce on organizational dynamics</w:t>
      </w:r>
      <w:r w:rsidRPr="003C7642">
        <w:rPr>
          <w:rFonts w:ascii="Times New Roman" w:hAnsi="Times New Roman" w:cs="Times New Roman"/>
        </w:rPr>
        <w:t>, thereby impacting organizational performance positively. These results are consistent with prior research conducted by Kaya (2018), Huang &amp; Rice (2018), Abdullahi (2021), Yildiz (2019), Ghanayati (2018), Samedi (2022), Teece (2019), Neira (2019), Yun (2020), and Risch (2020), which also emphasized the importance of corporate culture, mediated by organizational innovation, in driving organizational performance. However, studies by Birkinshaw (2021), Ghanayati (2018), and Mahfouz (2019) suggested otherwise, indicating that corporate culture may not significantly influence organizational performance. These findings align with the conclusions drawn by Bocskeri (2017) and Asiaei (2021).</w:t>
      </w:r>
    </w:p>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t>Policy implications</w:t>
      </w:r>
    </w:p>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Organizations are recommended to improve training initiatives that foster a tolerance for ambiguity. This is crucial for cultivating dynamic capabilities, allowing organizations to implement adaptable policies that align with evolving conditions. Additionally, the study advocates for organizations to remain open to shifts in the marketplace</w:t>
      </w:r>
      <w:r w:rsidR="00AD31AD" w:rsidRPr="003C7642">
        <w:rPr>
          <w:rFonts w:ascii="Times New Roman" w:hAnsi="Times New Roman" w:cs="Times New Roman"/>
        </w:rPr>
        <w:t>. This is supported by the results indicating that market culture plays a dual role in enhancing competitive performance, contributing directly as well as through the mediation of organizational innovation.</w:t>
      </w:r>
      <w:r w:rsidRPr="003C7642">
        <w:rPr>
          <w:rFonts w:ascii="Times New Roman" w:hAnsi="Times New Roman" w:cs="Times New Roman"/>
        </w:rPr>
        <w:t xml:space="preserve"> Moreover, the study suggests that firms in Nigeria and other developing contexts should prioritize clan culture, power distance, and market culture, while also actively engaging in organizational innovation.</w:t>
      </w:r>
    </w:p>
    <w:p w:rsidR="0089574A" w:rsidRPr="003C7642" w:rsidRDefault="0089574A" w:rsidP="003C7642">
      <w:pPr>
        <w:pStyle w:val="Default"/>
        <w:spacing w:line="276" w:lineRule="auto"/>
        <w:jc w:val="both"/>
        <w:rPr>
          <w:rFonts w:ascii="Times New Roman" w:hAnsi="Times New Roman" w:cs="Times New Roman"/>
          <w:b/>
        </w:rPr>
      </w:pPr>
      <w:r w:rsidRPr="003C7642">
        <w:rPr>
          <w:rFonts w:ascii="Times New Roman" w:hAnsi="Times New Roman" w:cs="Times New Roman"/>
          <w:b/>
        </w:rPr>
        <w:lastRenderedPageBreak/>
        <w:t>Limitations</w:t>
      </w:r>
    </w:p>
    <w:p w:rsidR="0089574A" w:rsidRPr="003C7642" w:rsidRDefault="0089574A" w:rsidP="003C7642">
      <w:pPr>
        <w:pStyle w:val="Default"/>
        <w:spacing w:line="276" w:lineRule="auto"/>
        <w:jc w:val="both"/>
        <w:rPr>
          <w:rFonts w:ascii="Times New Roman" w:hAnsi="Times New Roman" w:cs="Times New Roman"/>
        </w:rPr>
      </w:pPr>
      <w:r w:rsidRPr="003C7642">
        <w:rPr>
          <w:rFonts w:ascii="Times New Roman" w:hAnsi="Times New Roman" w:cs="Times New Roman"/>
        </w:rPr>
        <w:t>The study's limitation lies in its dependence on survey responses, which could potentially introduce cognitive dissonance. Hence, future researchers are</w:t>
      </w:r>
      <w:r w:rsidR="00270CD5">
        <w:rPr>
          <w:rFonts w:ascii="Times New Roman" w:hAnsi="Times New Roman" w:cs="Times New Roman"/>
        </w:rPr>
        <w:t xml:space="preserve"> advised to utilize panel research design</w:t>
      </w:r>
      <w:r w:rsidRPr="003C7642">
        <w:rPr>
          <w:rFonts w:ascii="Times New Roman" w:hAnsi="Times New Roman" w:cs="Times New Roman"/>
        </w:rPr>
        <w:t xml:space="preserve">, offering a deeper understanding of organizational culture and performance dynamics. Additionally, employing secondary data analysis could enhance comprehension of organizational performance. </w:t>
      </w:r>
      <w:r w:rsidR="00E241C1" w:rsidRPr="003C7642">
        <w:rPr>
          <w:rFonts w:ascii="Times New Roman" w:hAnsi="Times New Roman" w:cs="Times New Roman"/>
        </w:rPr>
        <w:t>Furthermore, additional cultural elements such as adhocracy, individualism, and masculinity may impact organizational effectiveness. Thus, forthcoming studies could integrate these factors to assess the robustness and reliability of organizations</w:t>
      </w:r>
      <w:r w:rsidR="00270CD5">
        <w:rPr>
          <w:rFonts w:ascii="Times New Roman" w:hAnsi="Times New Roman" w:cs="Times New Roman"/>
        </w:rPr>
        <w:t xml:space="preserve"> dynamics</w:t>
      </w:r>
      <w:r w:rsidR="00E241C1" w:rsidRPr="003C7642">
        <w:rPr>
          <w:rFonts w:ascii="Times New Roman" w:hAnsi="Times New Roman" w:cs="Times New Roman"/>
        </w:rPr>
        <w:t>.</w:t>
      </w:r>
    </w:p>
    <w:p w:rsidR="00767C86" w:rsidRPr="00F03AC0" w:rsidRDefault="00767C86" w:rsidP="00767C86">
      <w:pPr>
        <w:pStyle w:val="Default"/>
        <w:jc w:val="both"/>
        <w:rPr>
          <w:rFonts w:ascii="Times New Roman" w:hAnsi="Times New Roman" w:cs="Times New Roman"/>
          <w:b/>
        </w:rPr>
      </w:pPr>
      <w:r>
        <w:rPr>
          <w:rFonts w:ascii="Times New Roman" w:hAnsi="Times New Roman" w:cs="Times New Roman"/>
          <w:b/>
        </w:rPr>
        <w:t>References</w:t>
      </w:r>
    </w:p>
    <w:p w:rsidR="00767C86" w:rsidRDefault="00767C86" w:rsidP="00767C86">
      <w:pPr>
        <w:pStyle w:val="Default"/>
        <w:jc w:val="both"/>
        <w:rPr>
          <w:rFonts w:ascii="Times New Roman" w:hAnsi="Times New Roman" w:cs="Times New Roman"/>
        </w:rPr>
      </w:pPr>
      <w:r>
        <w:rPr>
          <w:rFonts w:ascii="Times New Roman" w:hAnsi="Times New Roman" w:cs="Times New Roman"/>
        </w:rPr>
        <w:t xml:space="preserve">Abdullahi, A. (2020). </w:t>
      </w:r>
      <w:r w:rsidRPr="00045A21">
        <w:rPr>
          <w:rFonts w:ascii="Times New Roman" w:hAnsi="Times New Roman" w:cs="Times New Roman"/>
        </w:rPr>
        <w:t xml:space="preserve">A review paper on organizational culture and organizational performance. </w:t>
      </w:r>
      <w:r>
        <w:rPr>
          <w:rFonts w:ascii="Times New Roman" w:hAnsi="Times New Roman" w:cs="Times New Roman"/>
        </w:rPr>
        <w:tab/>
      </w:r>
      <w:r w:rsidRPr="00045A21">
        <w:rPr>
          <w:rFonts w:ascii="Times New Roman" w:hAnsi="Times New Roman" w:cs="Times New Roman"/>
          <w:i/>
        </w:rPr>
        <w:t>International Journal of Business and Social Science</w:t>
      </w:r>
      <w:r w:rsidRPr="00045A21">
        <w:rPr>
          <w:rFonts w:ascii="Times New Roman" w:hAnsi="Times New Roman" w:cs="Times New Roman"/>
        </w:rPr>
        <w:t>, 1(3 25–46</w:t>
      </w:r>
    </w:p>
    <w:p w:rsidR="00767C86" w:rsidRDefault="00767C86" w:rsidP="00767C86">
      <w:pPr>
        <w:pStyle w:val="Default"/>
        <w:jc w:val="both"/>
        <w:rPr>
          <w:rFonts w:ascii="Times New Roman" w:hAnsi="Times New Roman" w:cs="Times New Roman"/>
        </w:rPr>
      </w:pPr>
      <w:r w:rsidRPr="00F03AC0">
        <w:rPr>
          <w:rFonts w:ascii="Times New Roman" w:hAnsi="Times New Roman" w:cs="Times New Roman"/>
        </w:rPr>
        <w:t xml:space="preserve">Abu-Jarad, I. Y., Yusof, N. A., &amp; Nikbin, D. (2010). A review paper on organizational culture </w:t>
      </w:r>
      <w:r>
        <w:rPr>
          <w:rFonts w:ascii="Times New Roman" w:hAnsi="Times New Roman" w:cs="Times New Roman"/>
        </w:rPr>
        <w:tab/>
      </w:r>
      <w:r w:rsidRPr="00F03AC0">
        <w:rPr>
          <w:rFonts w:ascii="Times New Roman" w:hAnsi="Times New Roman" w:cs="Times New Roman"/>
        </w:rPr>
        <w:t xml:space="preserve">and organizational performance. </w:t>
      </w:r>
      <w:r w:rsidRPr="00F03AC0">
        <w:rPr>
          <w:rFonts w:ascii="Times New Roman" w:hAnsi="Times New Roman" w:cs="Times New Roman"/>
          <w:i/>
        </w:rPr>
        <w:t>International Journal of Business and Social Science,</w:t>
      </w:r>
      <w:r w:rsidRPr="00F03AC0">
        <w:rPr>
          <w:rFonts w:ascii="Times New Roman" w:hAnsi="Times New Roman" w:cs="Times New Roman"/>
        </w:rPr>
        <w:t xml:space="preserve"> </w:t>
      </w:r>
      <w:r>
        <w:rPr>
          <w:rFonts w:ascii="Times New Roman" w:hAnsi="Times New Roman" w:cs="Times New Roman"/>
        </w:rPr>
        <w:tab/>
      </w:r>
      <w:r w:rsidRPr="00F03AC0">
        <w:rPr>
          <w:rFonts w:ascii="Times New Roman" w:hAnsi="Times New Roman" w:cs="Times New Roman"/>
        </w:rPr>
        <w:t>1(3</w:t>
      </w:r>
      <w:r>
        <w:rPr>
          <w:rFonts w:ascii="Times New Roman" w:hAnsi="Times New Roman" w:cs="Times New Roman"/>
        </w:rPr>
        <w:t xml:space="preserve"> 25–46 http://ijbssnet.com/jour</w:t>
      </w:r>
      <w:r w:rsidRPr="00F03AC0">
        <w:rPr>
          <w:rFonts w:ascii="Times New Roman" w:hAnsi="Times New Roman" w:cs="Times New Roman"/>
        </w:rPr>
        <w:t>nals/Vol._1_No._3_December_2010/4.pdf).</w:t>
      </w:r>
    </w:p>
    <w:p w:rsidR="00767C86" w:rsidRDefault="00767C86" w:rsidP="00767C86">
      <w:pPr>
        <w:pStyle w:val="Default"/>
        <w:jc w:val="both"/>
        <w:rPr>
          <w:rFonts w:ascii="Times New Roman" w:hAnsi="Times New Roman" w:cs="Times New Roman"/>
        </w:rPr>
      </w:pPr>
      <w:r w:rsidRPr="00F03AC0">
        <w:rPr>
          <w:rFonts w:ascii="Times New Roman" w:hAnsi="Times New Roman" w:cs="Times New Roman"/>
        </w:rPr>
        <w:t xml:space="preserve">Adhikari, D. R. (2010). Human resource development (HRD) for performance management: The </w:t>
      </w:r>
      <w:r>
        <w:rPr>
          <w:rFonts w:ascii="Times New Roman" w:hAnsi="Times New Roman" w:cs="Times New Roman"/>
        </w:rPr>
        <w:tab/>
      </w:r>
      <w:r w:rsidRPr="00F03AC0">
        <w:rPr>
          <w:rFonts w:ascii="Times New Roman" w:hAnsi="Times New Roman" w:cs="Times New Roman"/>
        </w:rPr>
        <w:t xml:space="preserve">case of Nepalese organizations. </w:t>
      </w:r>
      <w:r w:rsidRPr="00F03AC0">
        <w:rPr>
          <w:rFonts w:ascii="Times New Roman" w:hAnsi="Times New Roman" w:cs="Times New Roman"/>
          <w:i/>
        </w:rPr>
        <w:t xml:space="preserve">International Journal of Productivity and Performance </w:t>
      </w:r>
      <w:r w:rsidRPr="00F03AC0">
        <w:rPr>
          <w:rFonts w:ascii="Times New Roman" w:hAnsi="Times New Roman" w:cs="Times New Roman"/>
          <w:i/>
        </w:rPr>
        <w:tab/>
        <w:t>Management</w:t>
      </w:r>
      <w:r>
        <w:rPr>
          <w:rFonts w:ascii="Times New Roman" w:hAnsi="Times New Roman" w:cs="Times New Roman"/>
          <w:i/>
        </w:rPr>
        <w:t xml:space="preserve">, </w:t>
      </w:r>
      <w:r w:rsidRPr="00F03AC0">
        <w:rPr>
          <w:rFonts w:ascii="Times New Roman" w:hAnsi="Times New Roman" w:cs="Times New Roman"/>
        </w:rPr>
        <w:t>59 (4) 306–324 doi:</w:t>
      </w:r>
      <w:r>
        <w:rPr>
          <w:rFonts w:ascii="Times New Roman" w:hAnsi="Times New Roman" w:cs="Times New Roman"/>
        </w:rPr>
        <w:t xml:space="preserve"> </w:t>
      </w:r>
      <w:r w:rsidRPr="00F03AC0">
        <w:rPr>
          <w:rFonts w:ascii="Times New Roman" w:hAnsi="Times New Roman" w:cs="Times New Roman"/>
        </w:rPr>
        <w:t>10.1108/17410401011038883.</w:t>
      </w:r>
    </w:p>
    <w:p w:rsidR="00767C86" w:rsidRDefault="00767C86" w:rsidP="00767C86">
      <w:pPr>
        <w:pStyle w:val="Default"/>
        <w:jc w:val="both"/>
        <w:rPr>
          <w:rFonts w:ascii="Times New Roman" w:hAnsi="Times New Roman" w:cs="Times New Roman"/>
        </w:rPr>
      </w:pPr>
      <w:r w:rsidRPr="00F03AC0">
        <w:rPr>
          <w:rFonts w:ascii="Times New Roman" w:hAnsi="Times New Roman" w:cs="Times New Roman"/>
        </w:rPr>
        <w:t xml:space="preserve">Anning-Dorson, T. (2018). Innovation and competitive advantage creation: The role of </w:t>
      </w:r>
      <w:r>
        <w:rPr>
          <w:rFonts w:ascii="Times New Roman" w:hAnsi="Times New Roman" w:cs="Times New Roman"/>
        </w:rPr>
        <w:tab/>
      </w:r>
      <w:r w:rsidRPr="00F03AC0">
        <w:rPr>
          <w:rFonts w:ascii="Times New Roman" w:hAnsi="Times New Roman" w:cs="Times New Roman"/>
        </w:rPr>
        <w:t>organizational leadership in service firms from emerging markets.</w:t>
      </w:r>
      <w:r>
        <w:rPr>
          <w:rFonts w:ascii="Times New Roman" w:hAnsi="Times New Roman" w:cs="Times New Roman"/>
        </w:rPr>
        <w:t xml:space="preserve"> </w:t>
      </w:r>
      <w:r w:rsidRPr="00F03AC0">
        <w:rPr>
          <w:rFonts w:ascii="Times New Roman" w:hAnsi="Times New Roman" w:cs="Times New Roman"/>
          <w:i/>
        </w:rPr>
        <w:t xml:space="preserve">International </w:t>
      </w:r>
      <w:r w:rsidRPr="00F03AC0">
        <w:rPr>
          <w:rFonts w:ascii="Times New Roman" w:hAnsi="Times New Roman" w:cs="Times New Roman"/>
          <w:i/>
        </w:rPr>
        <w:tab/>
        <w:t>Marketing Review,</w:t>
      </w:r>
      <w:r>
        <w:rPr>
          <w:rFonts w:ascii="Times New Roman" w:hAnsi="Times New Roman" w:cs="Times New Roman"/>
        </w:rPr>
        <w:t xml:space="preserve"> 35(4), 580–600.</w:t>
      </w:r>
    </w:p>
    <w:p w:rsidR="00767C86" w:rsidRDefault="00767C86" w:rsidP="00767C86">
      <w:pPr>
        <w:pStyle w:val="Default"/>
        <w:jc w:val="both"/>
        <w:rPr>
          <w:rFonts w:ascii="Times New Roman" w:hAnsi="Times New Roman" w:cs="Times New Roman"/>
        </w:rPr>
      </w:pPr>
      <w:r w:rsidRPr="00F03AC0">
        <w:rPr>
          <w:rFonts w:ascii="Times New Roman" w:hAnsi="Times New Roman" w:cs="Times New Roman"/>
        </w:rPr>
        <w:t xml:space="preserve">Asiaei, K., Rezaee, Z., Bontis, N., Barani, O., &amp; Sapiei, N. S. (2021). Knowledge </w:t>
      </w:r>
      <w:r>
        <w:rPr>
          <w:rFonts w:ascii="Times New Roman" w:hAnsi="Times New Roman" w:cs="Times New Roman"/>
        </w:rPr>
        <w:t xml:space="preserve">assets, </w:t>
      </w:r>
      <w:r>
        <w:rPr>
          <w:rFonts w:ascii="Times New Roman" w:hAnsi="Times New Roman" w:cs="Times New Roman"/>
        </w:rPr>
        <w:tab/>
        <w:t>capabilities and perfor</w:t>
      </w:r>
      <w:r w:rsidRPr="00F03AC0">
        <w:rPr>
          <w:rFonts w:ascii="Times New Roman" w:hAnsi="Times New Roman" w:cs="Times New Roman"/>
        </w:rPr>
        <w:t xml:space="preserve">mance </w:t>
      </w:r>
      <w:r>
        <w:rPr>
          <w:rFonts w:ascii="Times New Roman" w:hAnsi="Times New Roman" w:cs="Times New Roman"/>
        </w:rPr>
        <w:t xml:space="preserve">measurement systems: A resource </w:t>
      </w:r>
      <w:r w:rsidRPr="00F03AC0">
        <w:rPr>
          <w:rFonts w:ascii="Times New Roman" w:hAnsi="Times New Roman" w:cs="Times New Roman"/>
        </w:rPr>
        <w:t>tra</w:t>
      </w:r>
      <w:r>
        <w:rPr>
          <w:rFonts w:ascii="Times New Roman" w:hAnsi="Times New Roman" w:cs="Times New Roman"/>
        </w:rPr>
        <w:t>di</w:t>
      </w:r>
      <w:r w:rsidRPr="00F03AC0">
        <w:rPr>
          <w:rFonts w:ascii="Times New Roman" w:hAnsi="Times New Roman" w:cs="Times New Roman"/>
        </w:rPr>
        <w:t xml:space="preserve">tion theory </w:t>
      </w:r>
      <w:r>
        <w:rPr>
          <w:rFonts w:ascii="Times New Roman" w:hAnsi="Times New Roman" w:cs="Times New Roman"/>
        </w:rPr>
        <w:tab/>
      </w:r>
      <w:r w:rsidRPr="00F03AC0">
        <w:rPr>
          <w:rFonts w:ascii="Times New Roman" w:hAnsi="Times New Roman" w:cs="Times New Roman"/>
        </w:rPr>
        <w:t xml:space="preserve">approach. </w:t>
      </w:r>
      <w:r w:rsidRPr="00F03AC0">
        <w:rPr>
          <w:rFonts w:ascii="Times New Roman" w:hAnsi="Times New Roman" w:cs="Times New Roman"/>
          <w:i/>
        </w:rPr>
        <w:t>Journal of Knowledge Management</w:t>
      </w:r>
      <w:r w:rsidRPr="00F03AC0">
        <w:rPr>
          <w:rFonts w:ascii="Times New Roman" w:hAnsi="Times New Roman" w:cs="Times New Roman"/>
        </w:rPr>
        <w:t xml:space="preserve">, 25(8), 1947–1976. </w:t>
      </w:r>
    </w:p>
    <w:p w:rsidR="00767C86" w:rsidRDefault="00767C86" w:rsidP="00767C86">
      <w:pPr>
        <w:pStyle w:val="Default"/>
        <w:jc w:val="both"/>
        <w:rPr>
          <w:rFonts w:ascii="Times New Roman" w:hAnsi="Times New Roman" w:cs="Times New Roman"/>
        </w:rPr>
      </w:pPr>
      <w:r>
        <w:rPr>
          <w:rFonts w:ascii="Times New Roman" w:hAnsi="Times New Roman" w:cs="Times New Roman"/>
        </w:rPr>
        <w:t xml:space="preserve">Asiaei, N. (2021). </w:t>
      </w:r>
      <w:r w:rsidRPr="00045A21">
        <w:rPr>
          <w:rFonts w:ascii="Times New Roman" w:hAnsi="Times New Roman" w:cs="Times New Roman"/>
        </w:rPr>
        <w:t xml:space="preserve">Knowledge </w:t>
      </w:r>
      <w:r>
        <w:rPr>
          <w:rFonts w:ascii="Times New Roman" w:hAnsi="Times New Roman" w:cs="Times New Roman"/>
        </w:rPr>
        <w:t>assets, capabilities and perfor</w:t>
      </w:r>
      <w:r w:rsidRPr="00045A21">
        <w:rPr>
          <w:rFonts w:ascii="Times New Roman" w:hAnsi="Times New Roman" w:cs="Times New Roman"/>
        </w:rPr>
        <w:t xml:space="preserve">mance </w:t>
      </w:r>
      <w:r>
        <w:rPr>
          <w:rFonts w:ascii="Times New Roman" w:hAnsi="Times New Roman" w:cs="Times New Roman"/>
        </w:rPr>
        <w:t xml:space="preserve">measurement systems: A </w:t>
      </w:r>
      <w:r>
        <w:rPr>
          <w:rFonts w:ascii="Times New Roman" w:hAnsi="Times New Roman" w:cs="Times New Roman"/>
        </w:rPr>
        <w:tab/>
        <w:t>resource T</w:t>
      </w:r>
      <w:r w:rsidRPr="00045A21">
        <w:rPr>
          <w:rFonts w:ascii="Times New Roman" w:hAnsi="Times New Roman" w:cs="Times New Roman"/>
        </w:rPr>
        <w:t>ra</w:t>
      </w:r>
      <w:r>
        <w:rPr>
          <w:rFonts w:ascii="Times New Roman" w:hAnsi="Times New Roman" w:cs="Times New Roman"/>
        </w:rPr>
        <w:t>di</w:t>
      </w:r>
      <w:r w:rsidRPr="00045A21">
        <w:rPr>
          <w:rFonts w:ascii="Times New Roman" w:hAnsi="Times New Roman" w:cs="Times New Roman"/>
        </w:rPr>
        <w:t>tion theory approach. Journal of Knowledge Management, 25(8), 1947–</w:t>
      </w:r>
      <w:r>
        <w:rPr>
          <w:rFonts w:ascii="Times New Roman" w:hAnsi="Times New Roman" w:cs="Times New Roman"/>
        </w:rPr>
        <w:tab/>
      </w:r>
      <w:r w:rsidRPr="00045A21">
        <w:rPr>
          <w:rFonts w:ascii="Times New Roman" w:hAnsi="Times New Roman" w:cs="Times New Roman"/>
        </w:rPr>
        <w:t>1976.</w:t>
      </w:r>
    </w:p>
    <w:p w:rsidR="00767C86" w:rsidRDefault="00767C86" w:rsidP="00767C86">
      <w:pPr>
        <w:pStyle w:val="Default"/>
        <w:jc w:val="both"/>
        <w:rPr>
          <w:rFonts w:ascii="Times New Roman" w:hAnsi="Times New Roman" w:cs="Times New Roman"/>
        </w:rPr>
      </w:pPr>
      <w:r>
        <w:rPr>
          <w:rFonts w:ascii="Times New Roman" w:hAnsi="Times New Roman" w:cs="Times New Roman"/>
        </w:rPr>
        <w:t xml:space="preserve">Afuah, D. (2018). </w:t>
      </w:r>
      <w:r w:rsidRPr="00FE31F1">
        <w:rPr>
          <w:rFonts w:ascii="Times New Roman" w:hAnsi="Times New Roman" w:cs="Times New Roman"/>
        </w:rPr>
        <w:t xml:space="preserve">The impact of organizational culture on supply chain integration: A </w:t>
      </w:r>
      <w:r>
        <w:rPr>
          <w:rFonts w:ascii="Times New Roman" w:hAnsi="Times New Roman" w:cs="Times New Roman"/>
        </w:rPr>
        <w:tab/>
      </w:r>
      <w:r w:rsidRPr="00FE31F1">
        <w:rPr>
          <w:rFonts w:ascii="Times New Roman" w:hAnsi="Times New Roman" w:cs="Times New Roman"/>
        </w:rPr>
        <w:t xml:space="preserve">contingency and configuration approach. Supply Chain Management: </w:t>
      </w:r>
      <w:r w:rsidRPr="00FE31F1">
        <w:rPr>
          <w:rFonts w:ascii="Times New Roman" w:hAnsi="Times New Roman" w:cs="Times New Roman"/>
          <w:i/>
        </w:rPr>
        <w:t xml:space="preserve">An International </w:t>
      </w:r>
      <w:r w:rsidRPr="00FE31F1">
        <w:rPr>
          <w:rFonts w:ascii="Times New Roman" w:hAnsi="Times New Roman" w:cs="Times New Roman"/>
          <w:i/>
        </w:rPr>
        <w:tab/>
        <w:t>Journal</w:t>
      </w:r>
      <w:r w:rsidRPr="00FE31F1">
        <w:rPr>
          <w:rFonts w:ascii="Times New Roman" w:hAnsi="Times New Roman" w:cs="Times New Roman"/>
        </w:rPr>
        <w:t>, 20(1), 24–41.</w:t>
      </w:r>
    </w:p>
    <w:p w:rsidR="00767C86" w:rsidRDefault="00767C86" w:rsidP="00767C86">
      <w:pPr>
        <w:pStyle w:val="Default"/>
        <w:jc w:val="both"/>
        <w:rPr>
          <w:rFonts w:ascii="Times New Roman" w:hAnsi="Times New Roman" w:cs="Times New Roman"/>
        </w:rPr>
      </w:pPr>
      <w:r>
        <w:rPr>
          <w:rFonts w:ascii="Times New Roman" w:hAnsi="Times New Roman" w:cs="Times New Roman"/>
        </w:rPr>
        <w:t xml:space="preserve">Barnes, O. (2022). Effect of firm culture on organization performance, </w:t>
      </w:r>
      <w:r w:rsidRPr="00E03D91">
        <w:rPr>
          <w:rFonts w:ascii="Times New Roman" w:hAnsi="Times New Roman" w:cs="Times New Roman"/>
          <w:i/>
        </w:rPr>
        <w:t xml:space="preserve">International Journal of </w:t>
      </w:r>
      <w:r w:rsidRPr="00E03D91">
        <w:rPr>
          <w:rFonts w:ascii="Times New Roman" w:hAnsi="Times New Roman" w:cs="Times New Roman"/>
          <w:i/>
        </w:rPr>
        <w:tab/>
        <w:t>Business Management</w:t>
      </w:r>
      <w:r>
        <w:rPr>
          <w:rFonts w:ascii="Times New Roman" w:hAnsi="Times New Roman" w:cs="Times New Roman"/>
        </w:rPr>
        <w:t>, 2(3), 314-333.</w:t>
      </w:r>
    </w:p>
    <w:p w:rsidR="00767C86" w:rsidRDefault="00767C86" w:rsidP="00767C86">
      <w:pPr>
        <w:pStyle w:val="Default"/>
        <w:jc w:val="both"/>
        <w:rPr>
          <w:rFonts w:ascii="Times New Roman" w:hAnsi="Times New Roman" w:cs="Times New Roman"/>
        </w:rPr>
      </w:pPr>
      <w:r>
        <w:rPr>
          <w:rFonts w:ascii="Times New Roman" w:hAnsi="Times New Roman" w:cs="Times New Roman"/>
        </w:rPr>
        <w:t>Barney, J. B. (2018</w:t>
      </w:r>
      <w:r w:rsidRPr="00F03AC0">
        <w:rPr>
          <w:rFonts w:ascii="Times New Roman" w:hAnsi="Times New Roman" w:cs="Times New Roman"/>
        </w:rPr>
        <w:t xml:space="preserve">). Organizational culture: Can it be a source of sustained competitive </w:t>
      </w:r>
      <w:r>
        <w:rPr>
          <w:rFonts w:ascii="Times New Roman" w:hAnsi="Times New Roman" w:cs="Times New Roman"/>
        </w:rPr>
        <w:tab/>
      </w:r>
      <w:r w:rsidRPr="00F03AC0">
        <w:rPr>
          <w:rFonts w:ascii="Times New Roman" w:hAnsi="Times New Roman" w:cs="Times New Roman"/>
        </w:rPr>
        <w:t xml:space="preserve">advantage? Academy of Management Review, 11(3), 656–665. </w:t>
      </w:r>
      <w:r>
        <w:rPr>
          <w:rFonts w:ascii="Times New Roman" w:hAnsi="Times New Roman" w:cs="Times New Roman"/>
        </w:rPr>
        <w:tab/>
      </w:r>
    </w:p>
    <w:p w:rsidR="00767C86" w:rsidRDefault="00767C86" w:rsidP="00767C86">
      <w:pPr>
        <w:pStyle w:val="Default"/>
        <w:jc w:val="both"/>
        <w:rPr>
          <w:rFonts w:ascii="Times New Roman" w:hAnsi="Times New Roman" w:cs="Times New Roman"/>
        </w:rPr>
      </w:pPr>
      <w:r w:rsidRPr="00F03AC0">
        <w:rPr>
          <w:rFonts w:ascii="Times New Roman" w:hAnsi="Times New Roman" w:cs="Times New Roman"/>
        </w:rPr>
        <w:t xml:space="preserve">Barney, J. (1991). Firm resources and </w:t>
      </w:r>
      <w:r>
        <w:rPr>
          <w:rFonts w:ascii="Times New Roman" w:hAnsi="Times New Roman" w:cs="Times New Roman"/>
        </w:rPr>
        <w:t>sustained competi</w:t>
      </w:r>
      <w:r w:rsidRPr="00F03AC0">
        <w:rPr>
          <w:rFonts w:ascii="Times New Roman" w:hAnsi="Times New Roman" w:cs="Times New Roman"/>
        </w:rPr>
        <w:t>tive</w:t>
      </w:r>
      <w:r>
        <w:rPr>
          <w:rFonts w:ascii="Times New Roman" w:hAnsi="Times New Roman" w:cs="Times New Roman"/>
        </w:rPr>
        <w:t xml:space="preserve"> advantage. </w:t>
      </w:r>
      <w:r w:rsidRPr="00F03AC0">
        <w:rPr>
          <w:rFonts w:ascii="Times New Roman" w:hAnsi="Times New Roman" w:cs="Times New Roman"/>
          <w:i/>
        </w:rPr>
        <w:t xml:space="preserve">Journal of </w:t>
      </w:r>
      <w:r>
        <w:rPr>
          <w:rFonts w:ascii="Times New Roman" w:hAnsi="Times New Roman" w:cs="Times New Roman"/>
          <w:i/>
        </w:rPr>
        <w:tab/>
      </w:r>
      <w:r w:rsidRPr="00F03AC0">
        <w:rPr>
          <w:rFonts w:ascii="Times New Roman" w:hAnsi="Times New Roman" w:cs="Times New Roman"/>
          <w:i/>
        </w:rPr>
        <w:t>Management</w:t>
      </w:r>
      <w:r>
        <w:rPr>
          <w:rFonts w:ascii="Times New Roman" w:hAnsi="Times New Roman" w:cs="Times New Roman"/>
        </w:rPr>
        <w:t>, 1(1) 99–120.</w:t>
      </w:r>
    </w:p>
    <w:p w:rsidR="00767C86" w:rsidRDefault="00767C86" w:rsidP="00767C86">
      <w:pPr>
        <w:pStyle w:val="Default"/>
        <w:jc w:val="both"/>
        <w:rPr>
          <w:rFonts w:ascii="Times New Roman" w:hAnsi="Times New Roman" w:cs="Times New Roman"/>
        </w:rPr>
      </w:pPr>
      <w:r>
        <w:rPr>
          <w:rFonts w:ascii="Times New Roman" w:hAnsi="Times New Roman" w:cs="Times New Roman"/>
        </w:rPr>
        <w:t xml:space="preserve">Burtz, A. (2017). </w:t>
      </w:r>
      <w:r w:rsidRPr="00045A21">
        <w:rPr>
          <w:rFonts w:ascii="Times New Roman" w:hAnsi="Times New Roman" w:cs="Times New Roman"/>
        </w:rPr>
        <w:t xml:space="preserve">Corporate culture and financial performance: An empirical test of a UK </w:t>
      </w:r>
      <w:r>
        <w:rPr>
          <w:rFonts w:ascii="Times New Roman" w:hAnsi="Times New Roman" w:cs="Times New Roman"/>
        </w:rPr>
        <w:tab/>
      </w:r>
      <w:r w:rsidRPr="00045A21">
        <w:rPr>
          <w:rFonts w:ascii="Times New Roman" w:hAnsi="Times New Roman" w:cs="Times New Roman"/>
        </w:rPr>
        <w:t xml:space="preserve">retailer. </w:t>
      </w:r>
      <w:r w:rsidRPr="00045A21">
        <w:rPr>
          <w:rFonts w:ascii="Times New Roman" w:hAnsi="Times New Roman" w:cs="Times New Roman"/>
          <w:i/>
        </w:rPr>
        <w:t>International Journal of Retail &amp; Distribution Management</w:t>
      </w:r>
      <w:r>
        <w:rPr>
          <w:rFonts w:ascii="Times New Roman" w:hAnsi="Times New Roman" w:cs="Times New Roman"/>
        </w:rPr>
        <w:t xml:space="preserve">, </w:t>
      </w:r>
      <w:r w:rsidRPr="00045A21">
        <w:rPr>
          <w:rFonts w:ascii="Times New Roman" w:hAnsi="Times New Roman" w:cs="Times New Roman"/>
        </w:rPr>
        <w:t>7(8), 711–727.</w:t>
      </w:r>
    </w:p>
    <w:p w:rsidR="00767C86" w:rsidRPr="00FE31F1" w:rsidRDefault="00767C86" w:rsidP="00767C86">
      <w:pPr>
        <w:pStyle w:val="Default"/>
        <w:jc w:val="both"/>
        <w:rPr>
          <w:rFonts w:ascii="Times New Roman" w:hAnsi="Times New Roman" w:cs="Times New Roman"/>
        </w:rPr>
      </w:pPr>
      <w:r>
        <w:rPr>
          <w:rFonts w:ascii="Times New Roman" w:hAnsi="Times New Roman" w:cs="Times New Roman"/>
        </w:rPr>
        <w:t xml:space="preserve">Burns, N. &amp; Stalker, O. (2018). </w:t>
      </w:r>
      <w:r w:rsidRPr="00FE31F1">
        <w:rPr>
          <w:rFonts w:ascii="Times New Roman" w:hAnsi="Times New Roman" w:cs="Times New Roman"/>
        </w:rPr>
        <w:t xml:space="preserve">Innovation and differentiation of emerging market international </w:t>
      </w:r>
      <w:r>
        <w:rPr>
          <w:rFonts w:ascii="Times New Roman" w:hAnsi="Times New Roman" w:cs="Times New Roman"/>
        </w:rPr>
        <w:tab/>
      </w:r>
      <w:r w:rsidRPr="00FE31F1">
        <w:rPr>
          <w:rFonts w:ascii="Times New Roman" w:hAnsi="Times New Roman" w:cs="Times New Roman"/>
        </w:rPr>
        <w:t xml:space="preserve">new ventures the role of entrepreneurial marketing. </w:t>
      </w:r>
      <w:r w:rsidRPr="00FE31F1">
        <w:rPr>
          <w:rFonts w:ascii="Times New Roman" w:hAnsi="Times New Roman" w:cs="Times New Roman"/>
          <w:i/>
          <w:iCs/>
        </w:rPr>
        <w:t>Journal of Strategic Marketing</w:t>
      </w:r>
      <w:r w:rsidRPr="00FE31F1">
        <w:rPr>
          <w:rFonts w:ascii="Times New Roman" w:hAnsi="Times New Roman" w:cs="Times New Roman"/>
        </w:rPr>
        <w:t>, 1–29.</w:t>
      </w:r>
    </w:p>
    <w:p w:rsidR="00767C86" w:rsidRDefault="00767C86" w:rsidP="00767C86">
      <w:pPr>
        <w:pStyle w:val="Default"/>
        <w:jc w:val="both"/>
        <w:rPr>
          <w:rFonts w:ascii="Times New Roman" w:hAnsi="Times New Roman" w:cs="Times New Roman"/>
        </w:rPr>
      </w:pPr>
      <w:r w:rsidRPr="00F03AC0">
        <w:rPr>
          <w:rFonts w:ascii="Times New Roman" w:hAnsi="Times New Roman" w:cs="Times New Roman"/>
        </w:rPr>
        <w:t xml:space="preserve">Booth, S. A., &amp; Hamer, K. (2009). Corporate culture and financial performance: An empirical </w:t>
      </w:r>
      <w:r>
        <w:rPr>
          <w:rFonts w:ascii="Times New Roman" w:hAnsi="Times New Roman" w:cs="Times New Roman"/>
        </w:rPr>
        <w:tab/>
      </w:r>
      <w:r w:rsidRPr="00F03AC0">
        <w:rPr>
          <w:rFonts w:ascii="Times New Roman" w:hAnsi="Times New Roman" w:cs="Times New Roman"/>
        </w:rPr>
        <w:t xml:space="preserve">test of a UK retailer. International Journal of Retail &amp; Distribution Management, 37(8), </w:t>
      </w:r>
      <w:r>
        <w:rPr>
          <w:rFonts w:ascii="Times New Roman" w:hAnsi="Times New Roman" w:cs="Times New Roman"/>
        </w:rPr>
        <w:tab/>
      </w:r>
      <w:r w:rsidRPr="00F03AC0">
        <w:rPr>
          <w:rFonts w:ascii="Times New Roman" w:hAnsi="Times New Roman" w:cs="Times New Roman"/>
        </w:rPr>
        <w:t xml:space="preserve">711–727. </w:t>
      </w:r>
    </w:p>
    <w:p w:rsidR="00767C86" w:rsidRDefault="00767C86" w:rsidP="00767C86">
      <w:pPr>
        <w:pStyle w:val="Default"/>
        <w:jc w:val="both"/>
        <w:rPr>
          <w:rFonts w:ascii="Times New Roman" w:hAnsi="Times New Roman" w:cs="Times New Roman"/>
        </w:rPr>
      </w:pPr>
      <w:r>
        <w:rPr>
          <w:rFonts w:ascii="Times New Roman" w:hAnsi="Times New Roman" w:cs="Times New Roman"/>
        </w:rPr>
        <w:t xml:space="preserve">Bocskei, M. </w:t>
      </w:r>
      <w:r w:rsidRPr="00F03AC0">
        <w:rPr>
          <w:rFonts w:ascii="Times New Roman" w:hAnsi="Times New Roman" w:cs="Times New Roman"/>
        </w:rPr>
        <w:t>(201</w:t>
      </w:r>
      <w:r>
        <w:rPr>
          <w:rFonts w:ascii="Times New Roman" w:hAnsi="Times New Roman" w:cs="Times New Roman"/>
        </w:rPr>
        <w:t>7</w:t>
      </w:r>
      <w:r w:rsidRPr="00F03AC0">
        <w:rPr>
          <w:rFonts w:ascii="Times New Roman" w:hAnsi="Times New Roman" w:cs="Times New Roman"/>
        </w:rPr>
        <w:t xml:space="preserve">). Innovation and differentiation of emerging market international new </w:t>
      </w:r>
      <w:r>
        <w:rPr>
          <w:rFonts w:ascii="Times New Roman" w:hAnsi="Times New Roman" w:cs="Times New Roman"/>
        </w:rPr>
        <w:tab/>
      </w:r>
      <w:r w:rsidRPr="00F03AC0">
        <w:rPr>
          <w:rFonts w:ascii="Times New Roman" w:hAnsi="Times New Roman" w:cs="Times New Roman"/>
        </w:rPr>
        <w:t>ventures the role of entrepreneurial marketing. Journal of Strategic Marketing, 1–</w:t>
      </w:r>
      <w:r>
        <w:rPr>
          <w:rFonts w:ascii="Times New Roman" w:hAnsi="Times New Roman" w:cs="Times New Roman"/>
        </w:rPr>
        <w:tab/>
      </w:r>
      <w:r w:rsidRPr="00F03AC0">
        <w:rPr>
          <w:rFonts w:ascii="Times New Roman" w:hAnsi="Times New Roman" w:cs="Times New Roman"/>
        </w:rPr>
        <w:t xml:space="preserve">29. </w:t>
      </w:r>
      <w:r>
        <w:rPr>
          <w:rFonts w:ascii="Times New Roman" w:hAnsi="Times New Roman" w:cs="Times New Roman"/>
        </w:rPr>
        <w:tab/>
      </w:r>
    </w:p>
    <w:p w:rsidR="00767C86" w:rsidRDefault="00767C86" w:rsidP="00767C86">
      <w:pPr>
        <w:pStyle w:val="Default"/>
        <w:jc w:val="both"/>
        <w:rPr>
          <w:rFonts w:ascii="Times New Roman" w:hAnsi="Times New Roman" w:cs="Times New Roman"/>
        </w:rPr>
      </w:pPr>
      <w:r>
        <w:rPr>
          <w:rFonts w:ascii="Times New Roman" w:hAnsi="Times New Roman" w:cs="Times New Roman"/>
        </w:rPr>
        <w:lastRenderedPageBreak/>
        <w:t xml:space="preserve">Calantone, R. J. </w:t>
      </w:r>
      <w:r w:rsidRPr="00F03AC0">
        <w:rPr>
          <w:rFonts w:ascii="Times New Roman" w:hAnsi="Times New Roman" w:cs="Times New Roman"/>
        </w:rPr>
        <w:t>(20</w:t>
      </w:r>
      <w:r>
        <w:rPr>
          <w:rFonts w:ascii="Times New Roman" w:hAnsi="Times New Roman" w:cs="Times New Roman"/>
        </w:rPr>
        <w:t>2</w:t>
      </w:r>
      <w:r w:rsidRPr="00F03AC0">
        <w:rPr>
          <w:rFonts w:ascii="Times New Roman" w:hAnsi="Times New Roman" w:cs="Times New Roman"/>
        </w:rPr>
        <w:t xml:space="preserve">2). Learning orientation, firm innovation capability, and firm </w:t>
      </w:r>
      <w:r>
        <w:rPr>
          <w:rFonts w:ascii="Times New Roman" w:hAnsi="Times New Roman" w:cs="Times New Roman"/>
        </w:rPr>
        <w:tab/>
      </w:r>
      <w:r w:rsidRPr="00F03AC0">
        <w:rPr>
          <w:rFonts w:ascii="Times New Roman" w:hAnsi="Times New Roman" w:cs="Times New Roman"/>
        </w:rPr>
        <w:t xml:space="preserve">performance. </w:t>
      </w:r>
      <w:r>
        <w:rPr>
          <w:rFonts w:ascii="Times New Roman" w:hAnsi="Times New Roman" w:cs="Times New Roman"/>
        </w:rPr>
        <w:tab/>
      </w:r>
      <w:r w:rsidRPr="00F03AC0">
        <w:rPr>
          <w:rFonts w:ascii="Times New Roman" w:hAnsi="Times New Roman" w:cs="Times New Roman"/>
        </w:rPr>
        <w:t>Ind</w:t>
      </w:r>
      <w:r>
        <w:rPr>
          <w:rFonts w:ascii="Times New Roman" w:hAnsi="Times New Roman" w:cs="Times New Roman"/>
        </w:rPr>
        <w:t>ustrial Marketing Management, 3</w:t>
      </w:r>
      <w:r w:rsidRPr="00F03AC0">
        <w:rPr>
          <w:rFonts w:ascii="Times New Roman" w:hAnsi="Times New Roman" w:cs="Times New Roman"/>
        </w:rPr>
        <w:t xml:space="preserve"> (6), 515–524. </w:t>
      </w:r>
      <w:r>
        <w:rPr>
          <w:rFonts w:ascii="Times New Roman" w:hAnsi="Times New Roman" w:cs="Times New Roman"/>
        </w:rPr>
        <w:tab/>
      </w:r>
    </w:p>
    <w:p w:rsidR="00767C86" w:rsidRDefault="00767C86" w:rsidP="00767C86">
      <w:pPr>
        <w:pStyle w:val="Default"/>
        <w:jc w:val="both"/>
        <w:rPr>
          <w:rFonts w:ascii="Times New Roman" w:hAnsi="Times New Roman" w:cs="Times New Roman"/>
        </w:rPr>
      </w:pPr>
      <w:r>
        <w:rPr>
          <w:rFonts w:ascii="Times New Roman" w:hAnsi="Times New Roman" w:cs="Times New Roman"/>
        </w:rPr>
        <w:t xml:space="preserve">Cameron, K., S. (2018). Impact of organization culture on organization performance. </w:t>
      </w:r>
      <w:r>
        <w:rPr>
          <w:rFonts w:ascii="Times New Roman" w:hAnsi="Times New Roman" w:cs="Times New Roman"/>
        </w:rPr>
        <w:tab/>
      </w:r>
      <w:r w:rsidRPr="00985388">
        <w:rPr>
          <w:rFonts w:ascii="Times New Roman" w:hAnsi="Times New Roman" w:cs="Times New Roman"/>
          <w:i/>
        </w:rPr>
        <w:t>International Journal of Management Science</w:t>
      </w:r>
      <w:r>
        <w:rPr>
          <w:rFonts w:ascii="Times New Roman" w:hAnsi="Times New Roman" w:cs="Times New Roman"/>
        </w:rPr>
        <w:t xml:space="preserve">, 2(3), 421-435. </w:t>
      </w:r>
    </w:p>
    <w:p w:rsidR="00767C86" w:rsidRDefault="00767C86" w:rsidP="00767C86">
      <w:pPr>
        <w:pStyle w:val="Default"/>
        <w:jc w:val="both"/>
        <w:rPr>
          <w:rFonts w:ascii="Times New Roman" w:hAnsi="Times New Roman" w:cs="Times New Roman"/>
        </w:rPr>
      </w:pPr>
      <w:r>
        <w:rPr>
          <w:rFonts w:ascii="Times New Roman" w:hAnsi="Times New Roman" w:cs="Times New Roman"/>
        </w:rPr>
        <w:t>Cameron, K. S. &amp; Quinn, R. E. (2020</w:t>
      </w:r>
      <w:r w:rsidRPr="00F03AC0">
        <w:rPr>
          <w:rFonts w:ascii="Times New Roman" w:hAnsi="Times New Roman" w:cs="Times New Roman"/>
        </w:rPr>
        <w:t>). Diagnosing and changing organizat</w:t>
      </w:r>
      <w:r>
        <w:rPr>
          <w:rFonts w:ascii="Times New Roman" w:hAnsi="Times New Roman" w:cs="Times New Roman"/>
        </w:rPr>
        <w:t xml:space="preserve">ional culture: Based </w:t>
      </w:r>
      <w:r>
        <w:rPr>
          <w:rFonts w:ascii="Times New Roman" w:hAnsi="Times New Roman" w:cs="Times New Roman"/>
        </w:rPr>
        <w:tab/>
        <w:t xml:space="preserve">on the </w:t>
      </w:r>
      <w:r>
        <w:rPr>
          <w:rFonts w:ascii="Times New Roman" w:hAnsi="Times New Roman" w:cs="Times New Roman"/>
        </w:rPr>
        <w:tab/>
        <w:t>com</w:t>
      </w:r>
      <w:r w:rsidRPr="00F03AC0">
        <w:rPr>
          <w:rFonts w:ascii="Times New Roman" w:hAnsi="Times New Roman" w:cs="Times New Roman"/>
        </w:rPr>
        <w:t xml:space="preserve">peting values framework. </w:t>
      </w:r>
      <w:r w:rsidRPr="00E03D91">
        <w:rPr>
          <w:rFonts w:ascii="Times New Roman" w:hAnsi="Times New Roman" w:cs="Times New Roman"/>
          <w:i/>
        </w:rPr>
        <w:t>International Journal of Business Studies</w:t>
      </w:r>
      <w:r>
        <w:rPr>
          <w:rFonts w:ascii="Times New Roman" w:hAnsi="Times New Roman" w:cs="Times New Roman"/>
        </w:rPr>
        <w:t xml:space="preserve">, 4(5), </w:t>
      </w:r>
      <w:r>
        <w:rPr>
          <w:rFonts w:ascii="Times New Roman" w:hAnsi="Times New Roman" w:cs="Times New Roman"/>
        </w:rPr>
        <w:tab/>
        <w:t>717-741.</w:t>
      </w:r>
    </w:p>
    <w:p w:rsidR="00767C86" w:rsidRDefault="00767C86" w:rsidP="00767C86">
      <w:pPr>
        <w:pStyle w:val="Default"/>
        <w:jc w:val="both"/>
        <w:rPr>
          <w:rFonts w:ascii="Times New Roman" w:hAnsi="Times New Roman" w:cs="Times New Roman"/>
        </w:rPr>
      </w:pPr>
      <w:r>
        <w:rPr>
          <w:rFonts w:ascii="Times New Roman" w:hAnsi="Times New Roman" w:cs="Times New Roman"/>
        </w:rPr>
        <w:t>Diao, M. (2018). The effect of firm innovations on firm performance.</w:t>
      </w:r>
      <w:r w:rsidRPr="00985388">
        <w:rPr>
          <w:rFonts w:ascii="Times New Roman" w:hAnsi="Times New Roman" w:cs="Times New Roman"/>
          <w:i/>
        </w:rPr>
        <w:t xml:space="preserve"> International Journal of </w:t>
      </w:r>
      <w:r w:rsidRPr="00985388">
        <w:rPr>
          <w:rFonts w:ascii="Times New Roman" w:hAnsi="Times New Roman" w:cs="Times New Roman"/>
          <w:i/>
        </w:rPr>
        <w:tab/>
        <w:t>Business Studies</w:t>
      </w:r>
      <w:r>
        <w:rPr>
          <w:rFonts w:ascii="Times New Roman" w:hAnsi="Times New Roman" w:cs="Times New Roman"/>
        </w:rPr>
        <w:t>, 2(4), 512-534.</w:t>
      </w:r>
    </w:p>
    <w:p w:rsidR="00767C86" w:rsidRPr="00F03AC0" w:rsidRDefault="00767C86" w:rsidP="00767C86">
      <w:pPr>
        <w:pStyle w:val="Default"/>
        <w:jc w:val="both"/>
        <w:rPr>
          <w:rFonts w:ascii="Times New Roman" w:hAnsi="Times New Roman" w:cs="Times New Roman"/>
        </w:rPr>
      </w:pPr>
      <w:r>
        <w:rPr>
          <w:rFonts w:ascii="Times New Roman" w:hAnsi="Times New Roman" w:cs="Times New Roman"/>
        </w:rPr>
        <w:t>Dianti, D. Z., &amp; Tayebi, V. (202</w:t>
      </w:r>
      <w:r w:rsidRPr="00F03AC0">
        <w:rPr>
          <w:rFonts w:ascii="Times New Roman" w:hAnsi="Times New Roman" w:cs="Times New Roman"/>
        </w:rPr>
        <w:t xml:space="preserve">1). The effect of managers ethical orientation on earnings </w:t>
      </w:r>
      <w:r>
        <w:rPr>
          <w:rFonts w:ascii="Times New Roman" w:hAnsi="Times New Roman" w:cs="Times New Roman"/>
        </w:rPr>
        <w:tab/>
      </w:r>
      <w:r w:rsidRPr="00F03AC0">
        <w:rPr>
          <w:rFonts w:ascii="Times New Roman" w:hAnsi="Times New Roman" w:cs="Times New Roman"/>
        </w:rPr>
        <w:t>quality of the firms listed at the Tehran Stock Exchange</w:t>
      </w:r>
      <w:r>
        <w:rPr>
          <w:rFonts w:ascii="Times New Roman" w:hAnsi="Times New Roman" w:cs="Times New Roman"/>
        </w:rPr>
        <w:t xml:space="preserve"> </w:t>
      </w:r>
      <w:r w:rsidRPr="00F03AC0">
        <w:rPr>
          <w:rFonts w:ascii="Times New Roman" w:hAnsi="Times New Roman" w:cs="Times New Roman"/>
        </w:rPr>
        <w:t xml:space="preserve">.Ethics in Science &amp; </w:t>
      </w:r>
      <w:r>
        <w:rPr>
          <w:rFonts w:ascii="Times New Roman" w:hAnsi="Times New Roman" w:cs="Times New Roman"/>
        </w:rPr>
        <w:tab/>
      </w:r>
      <w:r w:rsidRPr="00F03AC0">
        <w:rPr>
          <w:rFonts w:ascii="Times New Roman" w:hAnsi="Times New Roman" w:cs="Times New Roman"/>
        </w:rPr>
        <w:t>Technology, 6(3), 1</w:t>
      </w:r>
      <w:r>
        <w:rPr>
          <w:rFonts w:ascii="Times New Roman" w:hAnsi="Times New Roman" w:cs="Times New Roman"/>
        </w:rPr>
        <w:t>3-</w:t>
      </w:r>
      <w:r>
        <w:rPr>
          <w:rFonts w:ascii="Times New Roman" w:hAnsi="Times New Roman" w:cs="Times New Roman"/>
        </w:rPr>
        <w:tab/>
        <w:t>19.https://www.sid.ir/en/jour</w:t>
      </w:r>
      <w:r w:rsidRPr="00F03AC0">
        <w:rPr>
          <w:rFonts w:ascii="Times New Roman" w:hAnsi="Times New Roman" w:cs="Times New Roman"/>
        </w:rPr>
        <w:t>nal/ViewPaper.aspx?id=310669.</w:t>
      </w:r>
    </w:p>
    <w:p w:rsidR="00767C86" w:rsidRDefault="00767C86" w:rsidP="00767C86">
      <w:pPr>
        <w:pStyle w:val="Default"/>
        <w:jc w:val="both"/>
        <w:rPr>
          <w:rFonts w:ascii="Times New Roman" w:hAnsi="Times New Roman" w:cs="Times New Roman"/>
        </w:rPr>
      </w:pPr>
    </w:p>
    <w:p w:rsidR="00767C86" w:rsidRDefault="00767C86" w:rsidP="00767C86">
      <w:pPr>
        <w:pStyle w:val="Default"/>
        <w:jc w:val="both"/>
        <w:rPr>
          <w:rFonts w:ascii="Times New Roman" w:hAnsi="Times New Roman" w:cs="Times New Roman"/>
        </w:rPr>
      </w:pPr>
      <w:r>
        <w:rPr>
          <w:rFonts w:ascii="Times New Roman" w:hAnsi="Times New Roman" w:cs="Times New Roman"/>
        </w:rPr>
        <w:t>Drucker, P. (2019</w:t>
      </w:r>
      <w:r w:rsidRPr="00F03AC0">
        <w:rPr>
          <w:rFonts w:ascii="Times New Roman" w:hAnsi="Times New Roman" w:cs="Times New Roman"/>
        </w:rPr>
        <w:t xml:space="preserve">). </w:t>
      </w:r>
      <w:r w:rsidRPr="00E03D91">
        <w:rPr>
          <w:rFonts w:ascii="Times New Roman" w:hAnsi="Times New Roman" w:cs="Times New Roman"/>
          <w:iCs/>
        </w:rPr>
        <w:t>The Practice of Management</w:t>
      </w:r>
      <w:r>
        <w:rPr>
          <w:rFonts w:ascii="Times New Roman" w:hAnsi="Times New Roman" w:cs="Times New Roman"/>
        </w:rPr>
        <w:t xml:space="preserve">: </w:t>
      </w:r>
      <w:r w:rsidRPr="00F03AC0">
        <w:rPr>
          <w:rFonts w:ascii="Times New Roman" w:hAnsi="Times New Roman" w:cs="Times New Roman"/>
        </w:rPr>
        <w:t>Crossroads—Micro</w:t>
      </w:r>
      <w:r>
        <w:rPr>
          <w:rFonts w:ascii="Times New Roman" w:hAnsi="Times New Roman" w:cs="Times New Roman"/>
        </w:rPr>
        <w:t xml:space="preserve"> </w:t>
      </w:r>
      <w:r w:rsidRPr="00F03AC0">
        <w:rPr>
          <w:rFonts w:ascii="Times New Roman" w:hAnsi="Times New Roman" w:cs="Times New Roman"/>
        </w:rPr>
        <w:t xml:space="preserve">foundations of </w:t>
      </w:r>
      <w:r>
        <w:rPr>
          <w:rFonts w:ascii="Times New Roman" w:hAnsi="Times New Roman" w:cs="Times New Roman"/>
        </w:rPr>
        <w:tab/>
      </w:r>
      <w:r w:rsidRPr="00F03AC0">
        <w:rPr>
          <w:rFonts w:ascii="Times New Roman" w:hAnsi="Times New Roman" w:cs="Times New Roman"/>
        </w:rPr>
        <w:t xml:space="preserve">performance: Balancing efficiency and flexibility in dynamic environments. </w:t>
      </w:r>
      <w:r>
        <w:rPr>
          <w:rFonts w:ascii="Times New Roman" w:hAnsi="Times New Roman" w:cs="Times New Roman"/>
        </w:rPr>
        <w:tab/>
      </w:r>
      <w:r w:rsidRPr="00F03AC0">
        <w:rPr>
          <w:rFonts w:ascii="Times New Roman" w:hAnsi="Times New Roman" w:cs="Times New Roman"/>
          <w:i/>
          <w:iCs/>
        </w:rPr>
        <w:t>Organization Science</w:t>
      </w:r>
      <w:r w:rsidRPr="00F03AC0">
        <w:rPr>
          <w:rFonts w:ascii="Times New Roman" w:hAnsi="Times New Roman" w:cs="Times New Roman"/>
        </w:rPr>
        <w:t xml:space="preserve">, </w:t>
      </w:r>
      <w:r>
        <w:rPr>
          <w:rFonts w:ascii="Times New Roman" w:hAnsi="Times New Roman" w:cs="Times New Roman"/>
          <w:i/>
          <w:iCs/>
        </w:rPr>
        <w:t>2</w:t>
      </w:r>
      <w:r w:rsidRPr="00F03AC0">
        <w:rPr>
          <w:rFonts w:ascii="Times New Roman" w:hAnsi="Times New Roman" w:cs="Times New Roman"/>
        </w:rPr>
        <w:t>(6), 1263–12</w:t>
      </w:r>
      <w:r>
        <w:rPr>
          <w:rFonts w:ascii="Times New Roman" w:hAnsi="Times New Roman" w:cs="Times New Roman"/>
        </w:rPr>
        <w:t>84</w:t>
      </w:r>
      <w:r w:rsidRPr="00F03AC0">
        <w:rPr>
          <w:rFonts w:ascii="Times New Roman" w:hAnsi="Times New Roman" w:cs="Times New Roman"/>
        </w:rPr>
        <w:t xml:space="preserve">. </w:t>
      </w:r>
    </w:p>
    <w:p w:rsidR="00767C86" w:rsidRDefault="00767C86" w:rsidP="00767C86">
      <w:pPr>
        <w:pStyle w:val="Default"/>
        <w:jc w:val="both"/>
        <w:rPr>
          <w:rFonts w:ascii="Times New Roman" w:hAnsi="Times New Roman" w:cs="Times New Roman"/>
        </w:rPr>
      </w:pPr>
      <w:r>
        <w:rPr>
          <w:rFonts w:ascii="Times New Roman" w:hAnsi="Times New Roman" w:cs="Times New Roman"/>
        </w:rPr>
        <w:t xml:space="preserve">Eshna, </w:t>
      </w:r>
      <w:r w:rsidRPr="00F03AC0">
        <w:rPr>
          <w:rFonts w:ascii="Times New Roman" w:hAnsi="Times New Roman" w:cs="Times New Roman"/>
        </w:rPr>
        <w:t>J. (20</w:t>
      </w:r>
      <w:r>
        <w:rPr>
          <w:rFonts w:ascii="Times New Roman" w:hAnsi="Times New Roman" w:cs="Times New Roman"/>
        </w:rPr>
        <w:t>23</w:t>
      </w:r>
      <w:r w:rsidRPr="00F03AC0">
        <w:rPr>
          <w:rFonts w:ascii="Times New Roman" w:hAnsi="Times New Roman" w:cs="Times New Roman"/>
        </w:rPr>
        <w:t xml:space="preserve">). Individual- level cultural values as moderators of </w:t>
      </w:r>
      <w:r>
        <w:rPr>
          <w:rFonts w:ascii="Times New Roman" w:hAnsi="Times New Roman" w:cs="Times New Roman"/>
        </w:rPr>
        <w:tab/>
      </w:r>
      <w:r w:rsidRPr="00F03AC0">
        <w:rPr>
          <w:rFonts w:ascii="Times New Roman" w:hAnsi="Times New Roman" w:cs="Times New Roman"/>
        </w:rPr>
        <w:t>perceived</w:t>
      </w:r>
      <w:r>
        <w:rPr>
          <w:rFonts w:ascii="Times New Roman" w:hAnsi="Times New Roman" w:cs="Times New Roman"/>
        </w:rPr>
        <w:t xml:space="preserve"> </w:t>
      </w:r>
      <w:r w:rsidRPr="00F03AC0">
        <w:rPr>
          <w:rFonts w:ascii="Times New Roman" w:hAnsi="Times New Roman" w:cs="Times New Roman"/>
        </w:rPr>
        <w:t xml:space="preserve">organizational </w:t>
      </w:r>
      <w:r>
        <w:rPr>
          <w:rFonts w:ascii="Times New Roman" w:hAnsi="Times New Roman" w:cs="Times New Roman"/>
        </w:rPr>
        <w:tab/>
      </w:r>
      <w:r w:rsidRPr="00F03AC0">
        <w:rPr>
          <w:rFonts w:ascii="Times New Roman" w:hAnsi="Times New Roman" w:cs="Times New Roman"/>
        </w:rPr>
        <w:t xml:space="preserve">support–employee outcome relationships in China: Comparing the effects of power </w:t>
      </w:r>
      <w:r>
        <w:rPr>
          <w:rFonts w:ascii="Times New Roman" w:hAnsi="Times New Roman" w:cs="Times New Roman"/>
        </w:rPr>
        <w:tab/>
        <w:t>distance and traditionality,</w:t>
      </w:r>
      <w:r w:rsidRPr="00F03AC0">
        <w:rPr>
          <w:rFonts w:ascii="Times New Roman" w:hAnsi="Times New Roman" w:cs="Times New Roman"/>
        </w:rPr>
        <w:t xml:space="preserve"> </w:t>
      </w:r>
      <w:r w:rsidRPr="00F03AC0">
        <w:rPr>
          <w:rFonts w:ascii="Times New Roman" w:hAnsi="Times New Roman" w:cs="Times New Roman"/>
          <w:i/>
          <w:iCs/>
        </w:rPr>
        <w:t>Academy of Management Journal</w:t>
      </w:r>
      <w:r w:rsidRPr="00F03AC0">
        <w:rPr>
          <w:rFonts w:ascii="Times New Roman" w:hAnsi="Times New Roman" w:cs="Times New Roman"/>
        </w:rPr>
        <w:t xml:space="preserve">, </w:t>
      </w:r>
      <w:r w:rsidRPr="00923700">
        <w:rPr>
          <w:rFonts w:ascii="Times New Roman" w:hAnsi="Times New Roman" w:cs="Times New Roman"/>
          <w:iCs/>
        </w:rPr>
        <w:t>2</w:t>
      </w:r>
      <w:r w:rsidRPr="00F03AC0">
        <w:rPr>
          <w:rFonts w:ascii="Times New Roman" w:hAnsi="Times New Roman" w:cs="Times New Roman"/>
        </w:rPr>
        <w:t xml:space="preserve">(3), 715–729. </w:t>
      </w:r>
    </w:p>
    <w:p w:rsidR="00767C86" w:rsidRDefault="00767C86" w:rsidP="00767C86">
      <w:pPr>
        <w:pStyle w:val="Default"/>
        <w:jc w:val="both"/>
        <w:rPr>
          <w:rFonts w:ascii="Times New Roman" w:hAnsi="Times New Roman" w:cs="Times New Roman"/>
        </w:rPr>
      </w:pPr>
    </w:p>
    <w:p w:rsidR="00767C86" w:rsidRDefault="00767C86" w:rsidP="00767C86">
      <w:pPr>
        <w:pStyle w:val="Default"/>
        <w:jc w:val="both"/>
        <w:rPr>
          <w:rFonts w:ascii="Times New Roman" w:hAnsi="Times New Roman" w:cs="Times New Roman"/>
        </w:rPr>
      </w:pPr>
      <w:r w:rsidRPr="00897352">
        <w:rPr>
          <w:rFonts w:ascii="Times New Roman" w:hAnsi="Times New Roman" w:cs="Times New Roman"/>
        </w:rPr>
        <w:t>Farooq,</w:t>
      </w:r>
      <w:r>
        <w:rPr>
          <w:rFonts w:ascii="Times New Roman" w:hAnsi="Times New Roman" w:cs="Times New Roman"/>
        </w:rPr>
        <w:t xml:space="preserve"> U. (2021</w:t>
      </w:r>
      <w:r w:rsidRPr="00897352">
        <w:rPr>
          <w:rFonts w:ascii="Times New Roman" w:hAnsi="Times New Roman" w:cs="Times New Roman"/>
        </w:rPr>
        <w:t xml:space="preserve">). National culture and </w:t>
      </w:r>
      <w:r>
        <w:rPr>
          <w:rFonts w:ascii="Times New Roman" w:hAnsi="Times New Roman" w:cs="Times New Roman"/>
        </w:rPr>
        <w:tab/>
      </w:r>
      <w:r w:rsidRPr="00897352">
        <w:rPr>
          <w:rFonts w:ascii="Times New Roman" w:hAnsi="Times New Roman" w:cs="Times New Roman"/>
        </w:rPr>
        <w:t xml:space="preserve">firm financial performance: A mediating role of </w:t>
      </w:r>
      <w:r>
        <w:rPr>
          <w:rFonts w:ascii="Times New Roman" w:hAnsi="Times New Roman" w:cs="Times New Roman"/>
        </w:rPr>
        <w:tab/>
      </w:r>
      <w:r w:rsidRPr="00897352">
        <w:rPr>
          <w:rFonts w:ascii="Times New Roman" w:hAnsi="Times New Roman" w:cs="Times New Roman"/>
        </w:rPr>
        <w:t xml:space="preserve">firm financing decision. Cogent Business &amp; Management, </w:t>
      </w:r>
      <w:r>
        <w:rPr>
          <w:rFonts w:ascii="Times New Roman" w:hAnsi="Times New Roman" w:cs="Times New Roman"/>
        </w:rPr>
        <w:t>1</w:t>
      </w:r>
      <w:r w:rsidRPr="00897352">
        <w:rPr>
          <w:rFonts w:ascii="Times New Roman" w:hAnsi="Times New Roman" w:cs="Times New Roman"/>
        </w:rPr>
        <w:t>(1),</w:t>
      </w:r>
      <w:r>
        <w:rPr>
          <w:rFonts w:ascii="Times New Roman" w:hAnsi="Times New Roman" w:cs="Times New Roman"/>
        </w:rPr>
        <w:t xml:space="preserve"> 54-75.</w:t>
      </w:r>
    </w:p>
    <w:p w:rsidR="00767C86" w:rsidRDefault="00767C86" w:rsidP="00767C86">
      <w:pPr>
        <w:pStyle w:val="Default"/>
        <w:jc w:val="both"/>
        <w:rPr>
          <w:rFonts w:ascii="Times New Roman" w:hAnsi="Times New Roman" w:cs="Times New Roman"/>
          <w:color w:val="auto"/>
        </w:rPr>
      </w:pPr>
      <w:r w:rsidRPr="00897352">
        <w:rPr>
          <w:rFonts w:ascii="Times New Roman" w:hAnsi="Times New Roman" w:cs="Times New Roman"/>
          <w:color w:val="auto"/>
        </w:rPr>
        <w:t xml:space="preserve">Fekete, H., &amp; Bocskei, E. (2022). Cultural waves in company performance. Research Journal of </w:t>
      </w:r>
      <w:r w:rsidRPr="00897352">
        <w:rPr>
          <w:rFonts w:ascii="Times New Roman" w:hAnsi="Times New Roman" w:cs="Times New Roman"/>
          <w:color w:val="auto"/>
        </w:rPr>
        <w:tab/>
        <w:t>Economics, Business and ICT, 3 (1), 167-183.</w:t>
      </w:r>
    </w:p>
    <w:p w:rsidR="00767C86" w:rsidRDefault="00767C86" w:rsidP="00767C86">
      <w:pPr>
        <w:pStyle w:val="Default"/>
        <w:jc w:val="both"/>
        <w:rPr>
          <w:rFonts w:ascii="Times New Roman" w:hAnsi="Times New Roman" w:cs="Times New Roman"/>
        </w:rPr>
      </w:pPr>
      <w:r>
        <w:rPr>
          <w:rFonts w:ascii="Times New Roman" w:hAnsi="Times New Roman" w:cs="Times New Roman"/>
          <w:color w:val="auto"/>
        </w:rPr>
        <w:t>Freilly, A. (2015)</w:t>
      </w:r>
      <w:r w:rsidRPr="00F03AC0">
        <w:rPr>
          <w:rFonts w:ascii="Times New Roman" w:hAnsi="Times New Roman" w:cs="Times New Roman"/>
        </w:rPr>
        <w:t xml:space="preserve">. Cultural dimensions, economic policy uncertainty, and </w:t>
      </w:r>
      <w:r>
        <w:rPr>
          <w:rFonts w:ascii="Times New Roman" w:hAnsi="Times New Roman" w:cs="Times New Roman"/>
        </w:rPr>
        <w:tab/>
      </w:r>
      <w:r w:rsidRPr="00F03AC0">
        <w:rPr>
          <w:rFonts w:ascii="Times New Roman" w:hAnsi="Times New Roman" w:cs="Times New Roman"/>
        </w:rPr>
        <w:t xml:space="preserve">momentum investing: </w:t>
      </w:r>
      <w:r>
        <w:rPr>
          <w:rFonts w:ascii="Times New Roman" w:hAnsi="Times New Roman" w:cs="Times New Roman"/>
        </w:rPr>
        <w:tab/>
      </w:r>
      <w:r w:rsidRPr="00F03AC0">
        <w:rPr>
          <w:rFonts w:ascii="Times New Roman" w:hAnsi="Times New Roman" w:cs="Times New Roman"/>
        </w:rPr>
        <w:t xml:space="preserve">International evidence. </w:t>
      </w:r>
      <w:r w:rsidRPr="00F03AC0">
        <w:rPr>
          <w:rFonts w:ascii="Times New Roman" w:hAnsi="Times New Roman" w:cs="Times New Roman"/>
          <w:i/>
          <w:iCs/>
        </w:rPr>
        <w:t xml:space="preserve">The European Journal of Finance </w:t>
      </w:r>
      <w:r w:rsidRPr="00F03AC0">
        <w:rPr>
          <w:rFonts w:ascii="Times New Roman" w:hAnsi="Times New Roman" w:cs="Times New Roman"/>
        </w:rPr>
        <w:t xml:space="preserve">27 (10) </w:t>
      </w:r>
      <w:r>
        <w:rPr>
          <w:rFonts w:ascii="Times New Roman" w:hAnsi="Times New Roman" w:cs="Times New Roman"/>
        </w:rPr>
        <w:t>211-238.</w:t>
      </w:r>
    </w:p>
    <w:p w:rsidR="00767C86" w:rsidRPr="00FE53CF" w:rsidRDefault="00767C86" w:rsidP="00767C86">
      <w:pPr>
        <w:pStyle w:val="Default"/>
        <w:jc w:val="both"/>
        <w:rPr>
          <w:rFonts w:ascii="Times New Roman" w:hAnsi="Times New Roman" w:cs="Times New Roman"/>
        </w:rPr>
      </w:pPr>
      <w:r w:rsidRPr="00F03AC0">
        <w:rPr>
          <w:rFonts w:ascii="Times New Roman" w:hAnsi="Times New Roman" w:cs="Times New Roman"/>
        </w:rPr>
        <w:t>Gh</w:t>
      </w:r>
      <w:r>
        <w:rPr>
          <w:rFonts w:ascii="Times New Roman" w:hAnsi="Times New Roman" w:cs="Times New Roman"/>
        </w:rPr>
        <w:t xml:space="preserve">anavati, M. (2018). </w:t>
      </w:r>
      <w:r w:rsidRPr="00F03AC0">
        <w:rPr>
          <w:rFonts w:ascii="Times New Roman" w:hAnsi="Times New Roman" w:cs="Times New Roman"/>
        </w:rPr>
        <w:t xml:space="preserve"> Effect of Market Orientation and Organizational Culture </w:t>
      </w:r>
      <w:r>
        <w:rPr>
          <w:rFonts w:ascii="Times New Roman" w:hAnsi="Times New Roman" w:cs="Times New Roman"/>
        </w:rPr>
        <w:tab/>
        <w:t xml:space="preserve">on </w:t>
      </w:r>
      <w:r>
        <w:rPr>
          <w:rFonts w:ascii="Times New Roman" w:hAnsi="Times New Roman" w:cs="Times New Roman"/>
        </w:rPr>
        <w:tab/>
      </w:r>
      <w:r w:rsidRPr="00F03AC0">
        <w:rPr>
          <w:rFonts w:ascii="Times New Roman" w:hAnsi="Times New Roman" w:cs="Times New Roman"/>
        </w:rPr>
        <w:t xml:space="preserve">Performance of Tehran SME’s. </w:t>
      </w:r>
      <w:r w:rsidRPr="00FE53CF">
        <w:rPr>
          <w:rFonts w:ascii="Times New Roman" w:hAnsi="Times New Roman" w:cs="Times New Roman"/>
          <w:i/>
          <w:iCs/>
        </w:rPr>
        <w:t>Journal of Management Science</w:t>
      </w:r>
      <w:r w:rsidRPr="00FE53CF">
        <w:rPr>
          <w:rFonts w:ascii="Times New Roman" w:hAnsi="Times New Roman" w:cs="Times New Roman"/>
          <w:i/>
        </w:rPr>
        <w:t>,</w:t>
      </w:r>
      <w:r w:rsidRPr="00FE53CF">
        <w:rPr>
          <w:rFonts w:ascii="Times New Roman" w:hAnsi="Times New Roman" w:cs="Times New Roman"/>
        </w:rPr>
        <w:t xml:space="preserve"> </w:t>
      </w:r>
      <w:r w:rsidRPr="00FE53CF">
        <w:rPr>
          <w:rFonts w:ascii="Times New Roman" w:hAnsi="Times New Roman" w:cs="Times New Roman"/>
          <w:iCs/>
        </w:rPr>
        <w:t>2(5), 2100-2143</w:t>
      </w:r>
      <w:r>
        <w:rPr>
          <w:rFonts w:ascii="Times New Roman" w:hAnsi="Times New Roman" w:cs="Times New Roman"/>
          <w:iCs/>
        </w:rPr>
        <w:t>.</w:t>
      </w:r>
    </w:p>
    <w:p w:rsidR="00767C86" w:rsidRDefault="00767C86" w:rsidP="00767C86">
      <w:pPr>
        <w:pStyle w:val="Default"/>
        <w:jc w:val="both"/>
        <w:rPr>
          <w:rFonts w:ascii="Times New Roman" w:hAnsi="Times New Roman" w:cs="Times New Roman"/>
        </w:rPr>
      </w:pPr>
      <w:r>
        <w:rPr>
          <w:rFonts w:ascii="Times New Roman" w:hAnsi="Times New Roman" w:cs="Times New Roman"/>
        </w:rPr>
        <w:t xml:space="preserve">Galanitis, B. &amp; Karagiannis, K. (2020). </w:t>
      </w:r>
      <w:r w:rsidRPr="000B2B10">
        <w:rPr>
          <w:rFonts w:ascii="Times New Roman" w:hAnsi="Times New Roman" w:cs="Times New Roman"/>
        </w:rPr>
        <w:t xml:space="preserve">Effect of Market Orientation and Organizational Culture </w:t>
      </w:r>
      <w:r>
        <w:rPr>
          <w:rFonts w:ascii="Times New Roman" w:hAnsi="Times New Roman" w:cs="Times New Roman"/>
        </w:rPr>
        <w:tab/>
      </w:r>
      <w:r w:rsidRPr="000B2B10">
        <w:rPr>
          <w:rFonts w:ascii="Times New Roman" w:hAnsi="Times New Roman" w:cs="Times New Roman"/>
        </w:rPr>
        <w:t>on Performance of Tehran SME’s. Journal of Management Science,</w:t>
      </w:r>
      <w:r>
        <w:rPr>
          <w:rFonts w:ascii="Times New Roman" w:hAnsi="Times New Roman" w:cs="Times New Roman"/>
        </w:rPr>
        <w:t xml:space="preserve"> 2(3), 221-240.</w:t>
      </w:r>
    </w:p>
    <w:p w:rsidR="00767C86" w:rsidRDefault="00767C86" w:rsidP="00767C86">
      <w:pPr>
        <w:pStyle w:val="Default"/>
        <w:jc w:val="both"/>
        <w:rPr>
          <w:rFonts w:ascii="Times New Roman" w:hAnsi="Times New Roman" w:cs="Times New Roman"/>
        </w:rPr>
      </w:pPr>
      <w:r>
        <w:rPr>
          <w:rFonts w:ascii="Times New Roman" w:hAnsi="Times New Roman" w:cs="Times New Roman"/>
        </w:rPr>
        <w:t xml:space="preserve">Heck, A. (2016). </w:t>
      </w:r>
      <w:r w:rsidRPr="007E06E8">
        <w:rPr>
          <w:rFonts w:ascii="Times New Roman" w:hAnsi="Times New Roman" w:cs="Times New Roman"/>
        </w:rPr>
        <w:t xml:space="preserve">Financial performance of China’s listed firms in presence of coronavirus: </w:t>
      </w:r>
      <w:r>
        <w:rPr>
          <w:rFonts w:ascii="Times New Roman" w:hAnsi="Times New Roman" w:cs="Times New Roman"/>
        </w:rPr>
        <w:tab/>
      </w:r>
      <w:r w:rsidRPr="007E06E8">
        <w:rPr>
          <w:rFonts w:ascii="Times New Roman" w:hAnsi="Times New Roman" w:cs="Times New Roman"/>
        </w:rPr>
        <w:t xml:space="preserve">Evidence from corporate culture and corporate social responsibility. </w:t>
      </w:r>
      <w:r w:rsidRPr="007E06E8">
        <w:rPr>
          <w:rFonts w:ascii="Times New Roman" w:hAnsi="Times New Roman" w:cs="Times New Roman"/>
          <w:i/>
        </w:rPr>
        <w:t>Current Psychology</w:t>
      </w:r>
      <w:r w:rsidRPr="007E06E8">
        <w:rPr>
          <w:rFonts w:ascii="Times New Roman" w:hAnsi="Times New Roman" w:cs="Times New Roman"/>
        </w:rPr>
        <w:t xml:space="preserve">, </w:t>
      </w:r>
      <w:r>
        <w:rPr>
          <w:rFonts w:ascii="Times New Roman" w:hAnsi="Times New Roman" w:cs="Times New Roman"/>
        </w:rPr>
        <w:tab/>
      </w:r>
      <w:r w:rsidRPr="007E06E8">
        <w:rPr>
          <w:rFonts w:ascii="Times New Roman" w:hAnsi="Times New Roman" w:cs="Times New Roman"/>
        </w:rPr>
        <w:t>1–22.</w:t>
      </w:r>
    </w:p>
    <w:p w:rsidR="00767C86" w:rsidRDefault="00767C86" w:rsidP="00767C86">
      <w:pPr>
        <w:pStyle w:val="Default"/>
        <w:jc w:val="both"/>
        <w:rPr>
          <w:rFonts w:ascii="Times New Roman" w:hAnsi="Times New Roman" w:cs="Times New Roman"/>
        </w:rPr>
      </w:pPr>
      <w:r>
        <w:rPr>
          <w:rFonts w:ascii="Times New Roman" w:hAnsi="Times New Roman" w:cs="Times New Roman"/>
        </w:rPr>
        <w:t xml:space="preserve">Hofstede, S. (2019). </w:t>
      </w:r>
      <w:r w:rsidRPr="000B2B10">
        <w:rPr>
          <w:rFonts w:ascii="Times New Roman" w:hAnsi="Times New Roman" w:cs="Times New Roman"/>
        </w:rPr>
        <w:t>Explo</w:t>
      </w:r>
      <w:r>
        <w:rPr>
          <w:rFonts w:ascii="Times New Roman" w:hAnsi="Times New Roman" w:cs="Times New Roman"/>
        </w:rPr>
        <w:t>ration and exploitation in orga</w:t>
      </w:r>
      <w:r w:rsidRPr="000B2B10">
        <w:rPr>
          <w:rFonts w:ascii="Times New Roman" w:hAnsi="Times New Roman" w:cs="Times New Roman"/>
        </w:rPr>
        <w:t xml:space="preserve">nizational learning. Organization </w:t>
      </w:r>
      <w:r>
        <w:rPr>
          <w:rFonts w:ascii="Times New Roman" w:hAnsi="Times New Roman" w:cs="Times New Roman"/>
        </w:rPr>
        <w:tab/>
      </w:r>
      <w:r w:rsidRPr="000B2B10">
        <w:rPr>
          <w:rFonts w:ascii="Times New Roman" w:hAnsi="Times New Roman" w:cs="Times New Roman"/>
        </w:rPr>
        <w:t>Science, 2(1), 71–87</w:t>
      </w:r>
    </w:p>
    <w:p w:rsidR="00767C86" w:rsidRDefault="00767C86" w:rsidP="00767C86">
      <w:pPr>
        <w:pStyle w:val="Default"/>
        <w:jc w:val="both"/>
        <w:rPr>
          <w:rFonts w:ascii="Times New Roman" w:hAnsi="Times New Roman" w:cs="Times New Roman"/>
          <w:color w:val="auto"/>
        </w:rPr>
      </w:pPr>
      <w:r>
        <w:rPr>
          <w:rFonts w:ascii="Times New Roman" w:hAnsi="Times New Roman" w:cs="Times New Roman"/>
          <w:color w:val="auto"/>
        </w:rPr>
        <w:t xml:space="preserve">Huang, B. &amp; Rice, A. (2018). </w:t>
      </w:r>
      <w:r w:rsidRPr="00190467">
        <w:rPr>
          <w:rFonts w:ascii="Times New Roman" w:hAnsi="Times New Roman" w:cs="Times New Roman"/>
          <w:color w:val="auto"/>
        </w:rPr>
        <w:t xml:space="preserve">Performance appraisal along cultural dimensions: Truth or </w:t>
      </w:r>
      <w:r>
        <w:rPr>
          <w:rFonts w:ascii="Times New Roman" w:hAnsi="Times New Roman" w:cs="Times New Roman"/>
          <w:color w:val="auto"/>
        </w:rPr>
        <w:tab/>
      </w:r>
      <w:r w:rsidRPr="00190467">
        <w:rPr>
          <w:rFonts w:ascii="Times New Roman" w:hAnsi="Times New Roman" w:cs="Times New Roman"/>
          <w:color w:val="auto"/>
        </w:rPr>
        <w:t>consequences.</w:t>
      </w:r>
      <w:r w:rsidRPr="00190467">
        <w:rPr>
          <w:rFonts w:ascii="Times New Roman" w:hAnsi="Times New Roman" w:cs="Times New Roman"/>
          <w:i/>
          <w:color w:val="auto"/>
        </w:rPr>
        <w:t xml:space="preserve"> International Journal</w:t>
      </w:r>
      <w:r>
        <w:rPr>
          <w:rFonts w:ascii="Times New Roman" w:hAnsi="Times New Roman" w:cs="Times New Roman"/>
          <w:i/>
          <w:color w:val="auto"/>
        </w:rPr>
        <w:t xml:space="preserve"> of Financial Studies</w:t>
      </w:r>
      <w:r w:rsidRPr="00190467">
        <w:rPr>
          <w:rFonts w:ascii="Times New Roman" w:hAnsi="Times New Roman" w:cs="Times New Roman"/>
          <w:color w:val="auto"/>
        </w:rPr>
        <w:t xml:space="preserve">, 3(1), </w:t>
      </w:r>
      <w:r>
        <w:rPr>
          <w:rFonts w:ascii="Times New Roman" w:hAnsi="Times New Roman" w:cs="Times New Roman"/>
          <w:color w:val="auto"/>
        </w:rPr>
        <w:t>11</w:t>
      </w:r>
      <w:r w:rsidRPr="00190467">
        <w:rPr>
          <w:rFonts w:ascii="Times New Roman" w:hAnsi="Times New Roman" w:cs="Times New Roman"/>
          <w:color w:val="auto"/>
        </w:rPr>
        <w:t>3–</w:t>
      </w:r>
      <w:r>
        <w:rPr>
          <w:rFonts w:ascii="Times New Roman" w:hAnsi="Times New Roman" w:cs="Times New Roman"/>
          <w:color w:val="auto"/>
        </w:rPr>
        <w:t>12</w:t>
      </w:r>
      <w:r w:rsidRPr="00190467">
        <w:rPr>
          <w:rFonts w:ascii="Times New Roman" w:hAnsi="Times New Roman" w:cs="Times New Roman"/>
          <w:color w:val="auto"/>
        </w:rPr>
        <w:t>9</w:t>
      </w:r>
      <w:r>
        <w:rPr>
          <w:rFonts w:ascii="Times New Roman" w:hAnsi="Times New Roman" w:cs="Times New Roman"/>
          <w:color w:val="auto"/>
        </w:rPr>
        <w:t>.</w:t>
      </w:r>
    </w:p>
    <w:p w:rsidR="00767C86" w:rsidRDefault="00767C86" w:rsidP="00767C86">
      <w:pPr>
        <w:pStyle w:val="Default"/>
        <w:jc w:val="both"/>
        <w:rPr>
          <w:rFonts w:ascii="Times New Roman" w:hAnsi="Times New Roman" w:cs="Times New Roman"/>
          <w:color w:val="auto"/>
        </w:rPr>
      </w:pPr>
      <w:r>
        <w:rPr>
          <w:rFonts w:ascii="Times New Roman" w:hAnsi="Times New Roman" w:cs="Times New Roman"/>
          <w:color w:val="auto"/>
        </w:rPr>
        <w:t>Hurly, O. &amp; Hult, B. (2016). Linking organi</w:t>
      </w:r>
      <w:r w:rsidRPr="007E06E8">
        <w:rPr>
          <w:rFonts w:ascii="Times New Roman" w:hAnsi="Times New Roman" w:cs="Times New Roman"/>
          <w:color w:val="auto"/>
        </w:rPr>
        <w:t xml:space="preserve">zational culture, structure, strategy, and </w:t>
      </w:r>
      <w:r>
        <w:rPr>
          <w:rFonts w:ascii="Times New Roman" w:hAnsi="Times New Roman" w:cs="Times New Roman"/>
          <w:color w:val="auto"/>
        </w:rPr>
        <w:tab/>
      </w:r>
      <w:r w:rsidRPr="007E06E8">
        <w:rPr>
          <w:rFonts w:ascii="Times New Roman" w:hAnsi="Times New Roman" w:cs="Times New Roman"/>
          <w:color w:val="auto"/>
        </w:rPr>
        <w:t xml:space="preserve">organizational effectiveness: Mediating role of knowledge management. </w:t>
      </w:r>
      <w:r w:rsidRPr="007E06E8">
        <w:rPr>
          <w:rFonts w:ascii="Times New Roman" w:hAnsi="Times New Roman" w:cs="Times New Roman"/>
          <w:i/>
          <w:color w:val="auto"/>
        </w:rPr>
        <w:t xml:space="preserve">Journal of </w:t>
      </w:r>
      <w:r w:rsidRPr="007E06E8">
        <w:rPr>
          <w:rFonts w:ascii="Times New Roman" w:hAnsi="Times New Roman" w:cs="Times New Roman"/>
          <w:i/>
          <w:color w:val="auto"/>
        </w:rPr>
        <w:tab/>
        <w:t>Business Research</w:t>
      </w:r>
      <w:r>
        <w:rPr>
          <w:rFonts w:ascii="Times New Roman" w:hAnsi="Times New Roman" w:cs="Times New Roman"/>
          <w:color w:val="auto"/>
        </w:rPr>
        <w:t>, 6</w:t>
      </w:r>
      <w:r w:rsidRPr="007E06E8">
        <w:rPr>
          <w:rFonts w:ascii="Times New Roman" w:hAnsi="Times New Roman" w:cs="Times New Roman"/>
          <w:color w:val="auto"/>
        </w:rPr>
        <w:t>(7), 763–771.</w:t>
      </w:r>
    </w:p>
    <w:p w:rsidR="00767C86" w:rsidRDefault="00767C86" w:rsidP="00767C86">
      <w:pPr>
        <w:pStyle w:val="Default"/>
        <w:jc w:val="both"/>
        <w:rPr>
          <w:rFonts w:ascii="Times New Roman" w:hAnsi="Times New Roman" w:cs="Times New Roman"/>
          <w:color w:val="auto"/>
        </w:rPr>
      </w:pPr>
      <w:r>
        <w:rPr>
          <w:rFonts w:ascii="Times New Roman" w:hAnsi="Times New Roman" w:cs="Times New Roman"/>
          <w:color w:val="auto"/>
        </w:rPr>
        <w:t>Ibid, B. (2017).</w:t>
      </w:r>
      <w:r w:rsidRPr="000B2B10">
        <w:t xml:space="preserve"> </w:t>
      </w:r>
      <w:r w:rsidRPr="000B2B10">
        <w:rPr>
          <w:rFonts w:ascii="Times New Roman" w:hAnsi="Times New Roman" w:cs="Times New Roman"/>
          <w:color w:val="auto"/>
        </w:rPr>
        <w:t xml:space="preserve">Beyond the balanced scorecard:: Refining the search for organizational success </w:t>
      </w:r>
      <w:r>
        <w:rPr>
          <w:rFonts w:ascii="Times New Roman" w:hAnsi="Times New Roman" w:cs="Times New Roman"/>
          <w:color w:val="auto"/>
        </w:rPr>
        <w:tab/>
      </w:r>
      <w:r w:rsidRPr="000B2B10">
        <w:rPr>
          <w:rFonts w:ascii="Times New Roman" w:hAnsi="Times New Roman" w:cs="Times New Roman"/>
          <w:color w:val="auto"/>
        </w:rPr>
        <w:t>measures. Long Range Planning, 36(2), 187–204</w:t>
      </w:r>
      <w:r>
        <w:rPr>
          <w:rFonts w:ascii="Times New Roman" w:hAnsi="Times New Roman" w:cs="Times New Roman"/>
          <w:color w:val="auto"/>
        </w:rPr>
        <w:t xml:space="preserve">. </w:t>
      </w:r>
    </w:p>
    <w:p w:rsidR="00767C86" w:rsidRPr="00897352" w:rsidRDefault="00767C86" w:rsidP="00767C86">
      <w:pPr>
        <w:pStyle w:val="Default"/>
        <w:jc w:val="both"/>
        <w:rPr>
          <w:rFonts w:ascii="Times New Roman" w:hAnsi="Times New Roman" w:cs="Times New Roman"/>
          <w:color w:val="auto"/>
        </w:rPr>
      </w:pPr>
      <w:r>
        <w:rPr>
          <w:rFonts w:ascii="Times New Roman" w:hAnsi="Times New Roman" w:cs="Times New Roman"/>
          <w:color w:val="auto"/>
        </w:rPr>
        <w:t>Kaya, M. (2018).</w:t>
      </w:r>
      <w:r w:rsidRPr="000B2B10">
        <w:t xml:space="preserve"> </w:t>
      </w:r>
      <w:r>
        <w:rPr>
          <w:rFonts w:ascii="Times New Roman" w:hAnsi="Times New Roman" w:cs="Times New Roman"/>
          <w:color w:val="auto"/>
        </w:rPr>
        <w:t>Organizational cul</w:t>
      </w:r>
      <w:r w:rsidRPr="000B2B10">
        <w:rPr>
          <w:rFonts w:ascii="Times New Roman" w:hAnsi="Times New Roman" w:cs="Times New Roman"/>
          <w:color w:val="auto"/>
        </w:rPr>
        <w:t xml:space="preserve">ture and the financial performance of manufacturing firms. </w:t>
      </w:r>
      <w:r>
        <w:rPr>
          <w:rFonts w:ascii="Times New Roman" w:hAnsi="Times New Roman" w:cs="Times New Roman"/>
          <w:color w:val="auto"/>
        </w:rPr>
        <w:tab/>
      </w:r>
      <w:r w:rsidRPr="000B2B10">
        <w:rPr>
          <w:rFonts w:ascii="Times New Roman" w:hAnsi="Times New Roman" w:cs="Times New Roman"/>
          <w:color w:val="auto"/>
        </w:rPr>
        <w:t>International Journal of Advanc</w:t>
      </w:r>
      <w:r>
        <w:rPr>
          <w:rFonts w:ascii="Times New Roman" w:hAnsi="Times New Roman" w:cs="Times New Roman"/>
          <w:color w:val="auto"/>
        </w:rPr>
        <w:t>ed Biotechnology and Research, 3</w:t>
      </w:r>
      <w:r w:rsidRPr="000B2B10">
        <w:rPr>
          <w:rFonts w:ascii="Times New Roman" w:hAnsi="Times New Roman" w:cs="Times New Roman"/>
          <w:color w:val="auto"/>
        </w:rPr>
        <w:t>(3), 1701–1711</w:t>
      </w:r>
      <w:r>
        <w:rPr>
          <w:rFonts w:ascii="Times New Roman" w:hAnsi="Times New Roman" w:cs="Times New Roman"/>
          <w:color w:val="auto"/>
        </w:rPr>
        <w:t xml:space="preserve"> </w:t>
      </w:r>
    </w:p>
    <w:p w:rsidR="00767C86" w:rsidRDefault="00767C86" w:rsidP="00767C86">
      <w:pPr>
        <w:pStyle w:val="Default"/>
        <w:jc w:val="both"/>
        <w:rPr>
          <w:rFonts w:ascii="Times New Roman" w:hAnsi="Times New Roman" w:cs="Times New Roman"/>
        </w:rPr>
      </w:pPr>
      <w:r w:rsidRPr="00F03AC0">
        <w:rPr>
          <w:rFonts w:ascii="Times New Roman" w:hAnsi="Times New Roman" w:cs="Times New Roman"/>
        </w:rPr>
        <w:lastRenderedPageBreak/>
        <w:t>John Wiley &amp; Sons.Cao, Z., Huo, B., Li, Y., &amp; Zhao, X. (20</w:t>
      </w:r>
      <w:r>
        <w:rPr>
          <w:rFonts w:ascii="Times New Roman" w:hAnsi="Times New Roman" w:cs="Times New Roman"/>
        </w:rPr>
        <w:t>2</w:t>
      </w:r>
      <w:r w:rsidRPr="00F03AC0">
        <w:rPr>
          <w:rFonts w:ascii="Times New Roman" w:hAnsi="Times New Roman" w:cs="Times New Roman"/>
        </w:rPr>
        <w:t xml:space="preserve">1). The impact of organizational </w:t>
      </w:r>
      <w:r>
        <w:rPr>
          <w:rFonts w:ascii="Times New Roman" w:hAnsi="Times New Roman" w:cs="Times New Roman"/>
        </w:rPr>
        <w:tab/>
      </w:r>
      <w:r w:rsidRPr="00F03AC0">
        <w:rPr>
          <w:rFonts w:ascii="Times New Roman" w:hAnsi="Times New Roman" w:cs="Times New Roman"/>
        </w:rPr>
        <w:t xml:space="preserve">culture on supply chain integration: A contingency and configuration approach. Supply </w:t>
      </w:r>
      <w:r>
        <w:rPr>
          <w:rFonts w:ascii="Times New Roman" w:hAnsi="Times New Roman" w:cs="Times New Roman"/>
        </w:rPr>
        <w:tab/>
      </w:r>
      <w:r w:rsidRPr="00F03AC0">
        <w:rPr>
          <w:rFonts w:ascii="Times New Roman" w:hAnsi="Times New Roman" w:cs="Times New Roman"/>
        </w:rPr>
        <w:t xml:space="preserve">Chain Management: </w:t>
      </w:r>
      <w:r w:rsidRPr="00F03AC0">
        <w:rPr>
          <w:rFonts w:ascii="Times New Roman" w:hAnsi="Times New Roman" w:cs="Times New Roman"/>
          <w:i/>
        </w:rPr>
        <w:t>An International Journal,</w:t>
      </w:r>
      <w:r w:rsidRPr="00F03AC0">
        <w:rPr>
          <w:rFonts w:ascii="Times New Roman" w:hAnsi="Times New Roman" w:cs="Times New Roman"/>
        </w:rPr>
        <w:t xml:space="preserve"> </w:t>
      </w:r>
      <w:r>
        <w:rPr>
          <w:rFonts w:ascii="Times New Roman" w:hAnsi="Times New Roman" w:cs="Times New Roman"/>
        </w:rPr>
        <w:t>1</w:t>
      </w:r>
      <w:r w:rsidRPr="00F03AC0">
        <w:rPr>
          <w:rFonts w:ascii="Times New Roman" w:hAnsi="Times New Roman" w:cs="Times New Roman"/>
        </w:rPr>
        <w:t>(1), 24–41.</w:t>
      </w:r>
    </w:p>
    <w:p w:rsidR="00767C86" w:rsidRDefault="00767C86" w:rsidP="00767C86">
      <w:pPr>
        <w:pStyle w:val="Default"/>
        <w:jc w:val="both"/>
        <w:rPr>
          <w:rFonts w:ascii="Times New Roman" w:hAnsi="Times New Roman" w:cs="Times New Roman"/>
        </w:rPr>
      </w:pPr>
      <w:r>
        <w:rPr>
          <w:rFonts w:ascii="Times New Roman" w:hAnsi="Times New Roman" w:cs="Times New Roman"/>
        </w:rPr>
        <w:t xml:space="preserve">Lee, O. &amp; Antonakis, U. (2019). </w:t>
      </w:r>
      <w:r w:rsidRPr="003451D2">
        <w:rPr>
          <w:rFonts w:ascii="Times New Roman" w:hAnsi="Times New Roman" w:cs="Times New Roman"/>
        </w:rPr>
        <w:t xml:space="preserve">Corporate culture, environmental innovation and financial </w:t>
      </w:r>
      <w:r>
        <w:rPr>
          <w:rFonts w:ascii="Times New Roman" w:hAnsi="Times New Roman" w:cs="Times New Roman"/>
        </w:rPr>
        <w:tab/>
      </w:r>
      <w:r w:rsidRPr="003451D2">
        <w:rPr>
          <w:rFonts w:ascii="Times New Roman" w:hAnsi="Times New Roman" w:cs="Times New Roman"/>
        </w:rPr>
        <w:t xml:space="preserve">performance. </w:t>
      </w:r>
      <w:r w:rsidRPr="006C5037">
        <w:rPr>
          <w:rFonts w:ascii="Times New Roman" w:hAnsi="Times New Roman" w:cs="Times New Roman"/>
          <w:i/>
        </w:rPr>
        <w:t>Business Strategy and the Environment,</w:t>
      </w:r>
      <w:r w:rsidRPr="003451D2">
        <w:rPr>
          <w:rFonts w:ascii="Times New Roman" w:hAnsi="Times New Roman" w:cs="Times New Roman"/>
        </w:rPr>
        <w:t xml:space="preserve"> 7(8), 1368–1375.</w:t>
      </w:r>
    </w:p>
    <w:p w:rsidR="00767C86" w:rsidRPr="00897352" w:rsidRDefault="00767C86" w:rsidP="00767C86">
      <w:pPr>
        <w:pStyle w:val="Default"/>
        <w:jc w:val="both"/>
        <w:rPr>
          <w:rFonts w:ascii="Times New Roman" w:hAnsi="Times New Roman" w:cs="Times New Roman"/>
          <w:color w:val="auto"/>
        </w:rPr>
      </w:pPr>
      <w:r>
        <w:rPr>
          <w:rFonts w:ascii="Times New Roman" w:hAnsi="Times New Roman" w:cs="Times New Roman"/>
        </w:rPr>
        <w:t xml:space="preserve">Lin, M. (2017). </w:t>
      </w:r>
      <w:r w:rsidRPr="003451D2">
        <w:rPr>
          <w:rFonts w:ascii="Times New Roman" w:hAnsi="Times New Roman" w:cs="Times New Roman"/>
        </w:rPr>
        <w:t xml:space="preserve">When preference is not satisfied but the individual is: How power distance </w:t>
      </w:r>
      <w:r>
        <w:rPr>
          <w:rFonts w:ascii="Times New Roman" w:hAnsi="Times New Roman" w:cs="Times New Roman"/>
        </w:rPr>
        <w:tab/>
      </w:r>
      <w:r w:rsidRPr="003451D2">
        <w:rPr>
          <w:rFonts w:ascii="Times New Roman" w:hAnsi="Times New Roman" w:cs="Times New Roman"/>
        </w:rPr>
        <w:t>moderates person–job fit.</w:t>
      </w:r>
      <w:r w:rsidRPr="003451D2">
        <w:rPr>
          <w:rFonts w:ascii="Times New Roman" w:hAnsi="Times New Roman" w:cs="Times New Roman"/>
          <w:i/>
        </w:rPr>
        <w:t xml:space="preserve"> Journal of Management</w:t>
      </w:r>
      <w:r>
        <w:rPr>
          <w:rFonts w:ascii="Times New Roman" w:hAnsi="Times New Roman" w:cs="Times New Roman"/>
        </w:rPr>
        <w:t>, 2</w:t>
      </w:r>
      <w:r w:rsidRPr="003451D2">
        <w:rPr>
          <w:rFonts w:ascii="Times New Roman" w:hAnsi="Times New Roman" w:cs="Times New Roman"/>
        </w:rPr>
        <w:t>(3), 641–675.</w:t>
      </w:r>
      <w:r w:rsidRPr="00F03AC0">
        <w:rPr>
          <w:rFonts w:ascii="Times New Roman" w:hAnsi="Times New Roman" w:cs="Times New Roman"/>
        </w:rPr>
        <w:t xml:space="preserve"> </w:t>
      </w:r>
    </w:p>
    <w:p w:rsidR="00767C86" w:rsidRDefault="00767C86" w:rsidP="00767C86">
      <w:pPr>
        <w:pStyle w:val="Default"/>
        <w:jc w:val="both"/>
        <w:rPr>
          <w:rFonts w:ascii="Times New Roman" w:hAnsi="Times New Roman" w:cs="Times New Roman"/>
        </w:rPr>
      </w:pPr>
      <w:r>
        <w:rPr>
          <w:rFonts w:ascii="Times New Roman" w:hAnsi="Times New Roman" w:cs="Times New Roman"/>
        </w:rPr>
        <w:t>Louis, M. (2017</w:t>
      </w:r>
      <w:r w:rsidRPr="00985388">
        <w:rPr>
          <w:rFonts w:ascii="Times New Roman" w:hAnsi="Times New Roman" w:cs="Times New Roman"/>
        </w:rPr>
        <w:t xml:space="preserve">). Culture: Yes. Paper presented at the Organization: No. Paper Presented at the </w:t>
      </w:r>
      <w:r>
        <w:rPr>
          <w:rFonts w:ascii="Times New Roman" w:hAnsi="Times New Roman" w:cs="Times New Roman"/>
        </w:rPr>
        <w:tab/>
      </w:r>
      <w:r w:rsidRPr="00985388">
        <w:rPr>
          <w:rFonts w:ascii="Times New Roman" w:hAnsi="Times New Roman" w:cs="Times New Roman"/>
        </w:rPr>
        <w:t>annual meeting of the Academy of Management, Dallas.</w:t>
      </w:r>
    </w:p>
    <w:p w:rsidR="00767C86" w:rsidRDefault="00767C86" w:rsidP="00767C86">
      <w:pPr>
        <w:pStyle w:val="Default"/>
        <w:jc w:val="both"/>
        <w:rPr>
          <w:rFonts w:ascii="Times New Roman" w:hAnsi="Times New Roman" w:cs="Times New Roman"/>
        </w:rPr>
      </w:pPr>
      <w:r w:rsidRPr="00F03AC0">
        <w:rPr>
          <w:rFonts w:ascii="Times New Roman" w:hAnsi="Times New Roman" w:cs="Times New Roman"/>
        </w:rPr>
        <w:t xml:space="preserve"> Luca, L. M., &amp; Atuahene-Gima, K. (2007). Market knowledge dimensions and cross-functional </w:t>
      </w:r>
      <w:r>
        <w:rPr>
          <w:rFonts w:ascii="Times New Roman" w:hAnsi="Times New Roman" w:cs="Times New Roman"/>
        </w:rPr>
        <w:tab/>
        <w:t>colla</w:t>
      </w:r>
      <w:r w:rsidRPr="00F03AC0">
        <w:rPr>
          <w:rFonts w:ascii="Times New Roman" w:hAnsi="Times New Roman" w:cs="Times New Roman"/>
        </w:rPr>
        <w:t xml:space="preserve">boration: Examining the different routes to product innovation performance. </w:t>
      </w:r>
      <w:r w:rsidRPr="00FE53CF">
        <w:rPr>
          <w:rFonts w:ascii="Times New Roman" w:hAnsi="Times New Roman" w:cs="Times New Roman"/>
          <w:i/>
        </w:rPr>
        <w:t xml:space="preserve">Journal </w:t>
      </w:r>
      <w:r w:rsidRPr="00FE53CF">
        <w:rPr>
          <w:rFonts w:ascii="Times New Roman" w:hAnsi="Times New Roman" w:cs="Times New Roman"/>
          <w:i/>
        </w:rPr>
        <w:tab/>
        <w:t>of Marketing,</w:t>
      </w:r>
      <w:r w:rsidRPr="00F03AC0">
        <w:rPr>
          <w:rFonts w:ascii="Times New Roman" w:hAnsi="Times New Roman" w:cs="Times New Roman"/>
        </w:rPr>
        <w:t xml:space="preserve"> 71(1), 95–112. </w:t>
      </w:r>
    </w:p>
    <w:p w:rsidR="00767C86" w:rsidRDefault="00767C86" w:rsidP="00767C86">
      <w:pPr>
        <w:pStyle w:val="Default"/>
        <w:jc w:val="both"/>
        <w:rPr>
          <w:rFonts w:ascii="Times New Roman" w:hAnsi="Times New Roman" w:cs="Times New Roman"/>
        </w:rPr>
      </w:pPr>
      <w:r w:rsidRPr="00C52A4A">
        <w:rPr>
          <w:rFonts w:ascii="Times New Roman" w:hAnsi="Times New Roman" w:cs="Times New Roman"/>
        </w:rPr>
        <w:t>Mahfouz, M. A., &amp; Muhu</w:t>
      </w:r>
      <w:r>
        <w:rPr>
          <w:rFonts w:ascii="Times New Roman" w:hAnsi="Times New Roman" w:cs="Times New Roman"/>
        </w:rPr>
        <w:t>med, D. A. (2020). Linking orga</w:t>
      </w:r>
      <w:r w:rsidRPr="00C52A4A">
        <w:rPr>
          <w:rFonts w:ascii="Times New Roman" w:hAnsi="Times New Roman" w:cs="Times New Roman"/>
        </w:rPr>
        <w:t xml:space="preserve">nizational culture with financial </w:t>
      </w:r>
      <w:r>
        <w:rPr>
          <w:rFonts w:ascii="Times New Roman" w:hAnsi="Times New Roman" w:cs="Times New Roman"/>
        </w:rPr>
        <w:tab/>
      </w:r>
      <w:r w:rsidRPr="00C52A4A">
        <w:rPr>
          <w:rFonts w:ascii="Times New Roman" w:hAnsi="Times New Roman" w:cs="Times New Roman"/>
        </w:rPr>
        <w:t xml:space="preserve">performance: A literature review. </w:t>
      </w:r>
      <w:r w:rsidRPr="00190467">
        <w:rPr>
          <w:rFonts w:ascii="Times New Roman" w:hAnsi="Times New Roman" w:cs="Times New Roman"/>
          <w:i/>
        </w:rPr>
        <w:t>Bussecon Review of Social Sciences</w:t>
      </w:r>
      <w:r w:rsidRPr="00C52A4A">
        <w:rPr>
          <w:rFonts w:ascii="Times New Roman" w:hAnsi="Times New Roman" w:cs="Times New Roman"/>
        </w:rPr>
        <w:t>, 2(1), 38–43</w:t>
      </w:r>
      <w:r>
        <w:rPr>
          <w:rFonts w:ascii="Times New Roman" w:hAnsi="Times New Roman" w:cs="Times New Roman"/>
        </w:rPr>
        <w:t>.</w:t>
      </w:r>
    </w:p>
    <w:p w:rsidR="00767C86" w:rsidRDefault="00767C86" w:rsidP="00767C86">
      <w:pPr>
        <w:pStyle w:val="Default"/>
        <w:jc w:val="both"/>
        <w:rPr>
          <w:rFonts w:ascii="Times New Roman" w:hAnsi="Times New Roman" w:cs="Times New Roman"/>
        </w:rPr>
      </w:pPr>
      <w:r>
        <w:rPr>
          <w:rFonts w:ascii="Times New Roman" w:hAnsi="Times New Roman" w:cs="Times New Roman"/>
        </w:rPr>
        <w:t>Moses, S</w:t>
      </w:r>
      <w:r w:rsidRPr="00F03AC0">
        <w:rPr>
          <w:rFonts w:ascii="Times New Roman" w:hAnsi="Times New Roman" w:cs="Times New Roman"/>
        </w:rPr>
        <w:t>.</w:t>
      </w:r>
      <w:r>
        <w:rPr>
          <w:rFonts w:ascii="Times New Roman" w:hAnsi="Times New Roman" w:cs="Times New Roman"/>
        </w:rPr>
        <w:t xml:space="preserve"> &amp; Maltz (2022).</w:t>
      </w:r>
      <w:r w:rsidRPr="00F03AC0">
        <w:rPr>
          <w:rFonts w:ascii="Times New Roman" w:hAnsi="Times New Roman" w:cs="Times New Roman"/>
        </w:rPr>
        <w:t xml:space="preserve"> The service profit chain: How leading </w:t>
      </w:r>
      <w:r>
        <w:rPr>
          <w:rFonts w:ascii="Times New Roman" w:hAnsi="Times New Roman" w:cs="Times New Roman"/>
        </w:rPr>
        <w:tab/>
      </w:r>
      <w:r w:rsidRPr="00F03AC0">
        <w:rPr>
          <w:rFonts w:ascii="Times New Roman" w:hAnsi="Times New Roman" w:cs="Times New Roman"/>
        </w:rPr>
        <w:t xml:space="preserve">companies link profit and </w:t>
      </w:r>
      <w:r>
        <w:rPr>
          <w:rFonts w:ascii="Times New Roman" w:hAnsi="Times New Roman" w:cs="Times New Roman"/>
        </w:rPr>
        <w:tab/>
      </w:r>
      <w:r w:rsidRPr="00F03AC0">
        <w:rPr>
          <w:rFonts w:ascii="Times New Roman" w:hAnsi="Times New Roman" w:cs="Times New Roman"/>
        </w:rPr>
        <w:t>growth to loyalty, satisfaction, and value.</w:t>
      </w:r>
      <w:r>
        <w:rPr>
          <w:rFonts w:ascii="Times New Roman" w:hAnsi="Times New Roman" w:cs="Times New Roman"/>
        </w:rPr>
        <w:t xml:space="preserve"> </w:t>
      </w:r>
      <w:r w:rsidRPr="00923700">
        <w:rPr>
          <w:rFonts w:ascii="Times New Roman" w:hAnsi="Times New Roman" w:cs="Times New Roman"/>
          <w:i/>
        </w:rPr>
        <w:t>International Journal of Business Management,</w:t>
      </w:r>
      <w:r>
        <w:rPr>
          <w:rFonts w:ascii="Times New Roman" w:hAnsi="Times New Roman" w:cs="Times New Roman"/>
        </w:rPr>
        <w:t xml:space="preserve"> </w:t>
      </w:r>
      <w:r>
        <w:rPr>
          <w:rFonts w:ascii="Times New Roman" w:hAnsi="Times New Roman" w:cs="Times New Roman"/>
        </w:rPr>
        <w:tab/>
        <w:t>2(2), 145-167.</w:t>
      </w:r>
    </w:p>
    <w:p w:rsidR="00767C86" w:rsidRDefault="00767C86" w:rsidP="00767C86">
      <w:pPr>
        <w:pStyle w:val="Default"/>
        <w:jc w:val="both"/>
        <w:rPr>
          <w:rFonts w:ascii="Times New Roman" w:hAnsi="Times New Roman" w:cs="Times New Roman"/>
        </w:rPr>
      </w:pPr>
      <w:r>
        <w:rPr>
          <w:rFonts w:ascii="Times New Roman" w:hAnsi="Times New Roman" w:cs="Times New Roman"/>
        </w:rPr>
        <w:t>Mooij, M., &amp; Hofstede, G. (202</w:t>
      </w:r>
      <w:r w:rsidRPr="00F03AC0">
        <w:rPr>
          <w:rFonts w:ascii="Times New Roman" w:hAnsi="Times New Roman" w:cs="Times New Roman"/>
        </w:rPr>
        <w:t xml:space="preserve">0). The Hofstede model: Applications to global branding and </w:t>
      </w:r>
      <w:r>
        <w:rPr>
          <w:rFonts w:ascii="Times New Roman" w:hAnsi="Times New Roman" w:cs="Times New Roman"/>
        </w:rPr>
        <w:tab/>
      </w:r>
      <w:r w:rsidRPr="00F03AC0">
        <w:rPr>
          <w:rFonts w:ascii="Times New Roman" w:hAnsi="Times New Roman" w:cs="Times New Roman"/>
        </w:rPr>
        <w:t xml:space="preserve">advertising strategy and research. International Journal of Advertising, 29(1), 85–110. </w:t>
      </w:r>
    </w:p>
    <w:p w:rsidR="00767C86" w:rsidRDefault="00767C86" w:rsidP="00767C86">
      <w:pPr>
        <w:pStyle w:val="Default"/>
        <w:jc w:val="both"/>
        <w:rPr>
          <w:rFonts w:ascii="Times New Roman" w:hAnsi="Times New Roman" w:cs="Times New Roman"/>
        </w:rPr>
      </w:pPr>
      <w:r>
        <w:rPr>
          <w:rFonts w:ascii="Times New Roman" w:hAnsi="Times New Roman" w:cs="Times New Roman"/>
        </w:rPr>
        <w:t>Mone, M.</w:t>
      </w:r>
      <w:r w:rsidRPr="00981D1B">
        <w:rPr>
          <w:rFonts w:ascii="Times New Roman" w:hAnsi="Times New Roman" w:cs="Times New Roman"/>
        </w:rPr>
        <w:t xml:space="preserve"> (</w:t>
      </w:r>
      <w:r>
        <w:rPr>
          <w:rFonts w:ascii="Times New Roman" w:hAnsi="Times New Roman" w:cs="Times New Roman"/>
        </w:rPr>
        <w:t>2018</w:t>
      </w:r>
      <w:r w:rsidRPr="00981D1B">
        <w:rPr>
          <w:rFonts w:ascii="Times New Roman" w:hAnsi="Times New Roman" w:cs="Times New Roman"/>
        </w:rPr>
        <w:t xml:space="preserve">). Organizational decline and innovation: A contingency framework. The </w:t>
      </w:r>
      <w:r>
        <w:rPr>
          <w:rFonts w:ascii="Times New Roman" w:hAnsi="Times New Roman" w:cs="Times New Roman"/>
        </w:rPr>
        <w:tab/>
      </w:r>
      <w:r w:rsidRPr="00981D1B">
        <w:rPr>
          <w:rFonts w:ascii="Times New Roman" w:hAnsi="Times New Roman" w:cs="Times New Roman"/>
        </w:rPr>
        <w:t>Academy of Management Review, 23 (1), 115–132.</w:t>
      </w:r>
      <w:r>
        <w:rPr>
          <w:rFonts w:ascii="Times New Roman" w:hAnsi="Times New Roman" w:cs="Times New Roman"/>
        </w:rPr>
        <w:tab/>
      </w:r>
    </w:p>
    <w:p w:rsidR="00767C86" w:rsidRDefault="00767C86" w:rsidP="00767C86">
      <w:pPr>
        <w:pStyle w:val="Default"/>
        <w:jc w:val="both"/>
        <w:rPr>
          <w:rFonts w:ascii="Times New Roman" w:hAnsi="Times New Roman" w:cs="Times New Roman"/>
        </w:rPr>
      </w:pPr>
      <w:r>
        <w:rPr>
          <w:rFonts w:ascii="Times New Roman" w:hAnsi="Times New Roman" w:cs="Times New Roman"/>
        </w:rPr>
        <w:t xml:space="preserve">Muhammed, </w:t>
      </w:r>
      <w:r w:rsidRPr="00F03AC0">
        <w:rPr>
          <w:rFonts w:ascii="Times New Roman" w:hAnsi="Times New Roman" w:cs="Times New Roman"/>
        </w:rPr>
        <w:t xml:space="preserve">C. (2020). The relationship between </w:t>
      </w:r>
      <w:r>
        <w:rPr>
          <w:rFonts w:ascii="Times New Roman" w:hAnsi="Times New Roman" w:cs="Times New Roman"/>
        </w:rPr>
        <w:tab/>
      </w:r>
      <w:r w:rsidRPr="00F03AC0">
        <w:rPr>
          <w:rFonts w:ascii="Times New Roman" w:hAnsi="Times New Roman" w:cs="Times New Roman"/>
        </w:rPr>
        <w:t xml:space="preserve">organizational culture and small-firm </w:t>
      </w:r>
      <w:r>
        <w:rPr>
          <w:rFonts w:ascii="Times New Roman" w:hAnsi="Times New Roman" w:cs="Times New Roman"/>
        </w:rPr>
        <w:tab/>
      </w:r>
      <w:r w:rsidRPr="00F03AC0">
        <w:rPr>
          <w:rFonts w:ascii="Times New Roman" w:hAnsi="Times New Roman" w:cs="Times New Roman"/>
        </w:rPr>
        <w:t xml:space="preserve">performance: entrepreneurial orientation as </w:t>
      </w:r>
      <w:r>
        <w:rPr>
          <w:rFonts w:ascii="Times New Roman" w:hAnsi="Times New Roman" w:cs="Times New Roman"/>
        </w:rPr>
        <w:tab/>
      </w:r>
      <w:r w:rsidRPr="00F03AC0">
        <w:rPr>
          <w:rFonts w:ascii="Times New Roman" w:hAnsi="Times New Roman" w:cs="Times New Roman"/>
        </w:rPr>
        <w:t xml:space="preserve">mediator. </w:t>
      </w:r>
      <w:r w:rsidRPr="00F03AC0">
        <w:rPr>
          <w:rFonts w:ascii="Times New Roman" w:hAnsi="Times New Roman" w:cs="Times New Roman"/>
          <w:i/>
          <w:iCs/>
        </w:rPr>
        <w:t>European Management Review</w:t>
      </w:r>
      <w:r w:rsidRPr="00F03AC0">
        <w:rPr>
          <w:rFonts w:ascii="Times New Roman" w:hAnsi="Times New Roman" w:cs="Times New Roman"/>
        </w:rPr>
        <w:t xml:space="preserve">, </w:t>
      </w:r>
      <w:r>
        <w:rPr>
          <w:rFonts w:ascii="Times New Roman" w:hAnsi="Times New Roman" w:cs="Times New Roman"/>
        </w:rPr>
        <w:tab/>
      </w:r>
      <w:r w:rsidRPr="00DF6D5A">
        <w:rPr>
          <w:rFonts w:ascii="Times New Roman" w:hAnsi="Times New Roman" w:cs="Times New Roman"/>
          <w:iCs/>
        </w:rPr>
        <w:t>1</w:t>
      </w:r>
      <w:r w:rsidRPr="00F03AC0">
        <w:rPr>
          <w:rFonts w:ascii="Times New Roman" w:hAnsi="Times New Roman" w:cs="Times New Roman"/>
        </w:rPr>
        <w:t>(2), 515–528.</w:t>
      </w:r>
    </w:p>
    <w:p w:rsidR="00767C86" w:rsidRDefault="00767C86" w:rsidP="00767C86">
      <w:pPr>
        <w:pStyle w:val="Default"/>
        <w:jc w:val="both"/>
        <w:rPr>
          <w:rFonts w:ascii="Times New Roman" w:hAnsi="Times New Roman" w:cs="Times New Roman"/>
        </w:rPr>
      </w:pPr>
      <w:r>
        <w:rPr>
          <w:rFonts w:ascii="Times New Roman" w:hAnsi="Times New Roman" w:cs="Times New Roman"/>
        </w:rPr>
        <w:t>Neira, R. (2019)</w:t>
      </w:r>
      <w:r w:rsidRPr="00F03AC0">
        <w:rPr>
          <w:rFonts w:ascii="Times New Roman" w:hAnsi="Times New Roman" w:cs="Times New Roman"/>
        </w:rPr>
        <w:t xml:space="preserve">. Innovation, market orientation, and organizational learning: An integration and </w:t>
      </w:r>
      <w:r>
        <w:rPr>
          <w:rFonts w:ascii="Times New Roman" w:hAnsi="Times New Roman" w:cs="Times New Roman"/>
        </w:rPr>
        <w:tab/>
      </w:r>
      <w:r w:rsidRPr="00F03AC0">
        <w:rPr>
          <w:rFonts w:ascii="Times New Roman" w:hAnsi="Times New Roman" w:cs="Times New Roman"/>
        </w:rPr>
        <w:t xml:space="preserve">empirical examination. </w:t>
      </w:r>
      <w:r w:rsidRPr="00F03AC0">
        <w:rPr>
          <w:rFonts w:ascii="Times New Roman" w:hAnsi="Times New Roman" w:cs="Times New Roman"/>
          <w:i/>
          <w:iCs/>
        </w:rPr>
        <w:t>Journal of Marketing</w:t>
      </w:r>
      <w:r w:rsidRPr="00F03AC0">
        <w:rPr>
          <w:rFonts w:ascii="Times New Roman" w:hAnsi="Times New Roman" w:cs="Times New Roman"/>
        </w:rPr>
        <w:t xml:space="preserve">, </w:t>
      </w:r>
      <w:r w:rsidRPr="00F03AC0">
        <w:rPr>
          <w:rFonts w:ascii="Times New Roman" w:hAnsi="Times New Roman" w:cs="Times New Roman"/>
          <w:i/>
          <w:iCs/>
        </w:rPr>
        <w:t>62</w:t>
      </w:r>
      <w:r w:rsidRPr="00F03AC0">
        <w:rPr>
          <w:rFonts w:ascii="Times New Roman" w:hAnsi="Times New Roman" w:cs="Times New Roman"/>
        </w:rPr>
        <w:t xml:space="preserve">(3), 42–54. </w:t>
      </w:r>
    </w:p>
    <w:p w:rsidR="00767C86" w:rsidRDefault="00767C86" w:rsidP="00767C86">
      <w:pPr>
        <w:pStyle w:val="Default"/>
        <w:jc w:val="both"/>
        <w:rPr>
          <w:rFonts w:ascii="Times New Roman" w:hAnsi="Times New Roman" w:cs="Times New Roman"/>
        </w:rPr>
      </w:pPr>
      <w:r>
        <w:rPr>
          <w:rFonts w:ascii="Times New Roman" w:hAnsi="Times New Roman" w:cs="Times New Roman"/>
        </w:rPr>
        <w:t xml:space="preserve">Nickbin, A. (2019). </w:t>
      </w:r>
      <w:r w:rsidRPr="000B2B10">
        <w:rPr>
          <w:rFonts w:ascii="Times New Roman" w:hAnsi="Times New Roman" w:cs="Times New Roman"/>
        </w:rPr>
        <w:t xml:space="preserve">Evaluating structural equation models with unobservable variables and </w:t>
      </w:r>
      <w:r>
        <w:rPr>
          <w:rFonts w:ascii="Times New Roman" w:hAnsi="Times New Roman" w:cs="Times New Roman"/>
        </w:rPr>
        <w:tab/>
      </w:r>
      <w:r w:rsidRPr="000B2B10">
        <w:rPr>
          <w:rFonts w:ascii="Times New Roman" w:hAnsi="Times New Roman" w:cs="Times New Roman"/>
        </w:rPr>
        <w:t>measurement error. Journal of Marketing Research, 1(1), 11</w:t>
      </w:r>
      <w:r>
        <w:rPr>
          <w:rFonts w:ascii="Times New Roman" w:hAnsi="Times New Roman" w:cs="Times New Roman"/>
        </w:rPr>
        <w:t>-26.</w:t>
      </w:r>
    </w:p>
    <w:p w:rsidR="00767C86" w:rsidRDefault="00767C86" w:rsidP="00767C86">
      <w:pPr>
        <w:pStyle w:val="Default"/>
        <w:jc w:val="both"/>
        <w:rPr>
          <w:rFonts w:ascii="Times New Roman" w:hAnsi="Times New Roman" w:cs="Times New Roman"/>
        </w:rPr>
      </w:pPr>
      <w:r>
        <w:rPr>
          <w:rFonts w:ascii="Times New Roman" w:hAnsi="Times New Roman" w:cs="Times New Roman"/>
        </w:rPr>
        <w:t xml:space="preserve">Otero, B. (2017). </w:t>
      </w:r>
      <w:r w:rsidRPr="00C52A4A">
        <w:rPr>
          <w:rFonts w:ascii="Times New Roman" w:hAnsi="Times New Roman" w:cs="Times New Roman"/>
        </w:rPr>
        <w:t>Influencing factors of organizationa</w:t>
      </w:r>
      <w:r>
        <w:rPr>
          <w:rFonts w:ascii="Times New Roman" w:hAnsi="Times New Roman" w:cs="Times New Roman"/>
        </w:rPr>
        <w:t xml:space="preserve">l performance in Nepal Airlines </w:t>
      </w:r>
      <w:r>
        <w:rPr>
          <w:rFonts w:ascii="Times New Roman" w:hAnsi="Times New Roman" w:cs="Times New Roman"/>
        </w:rPr>
        <w:tab/>
        <w:t>Corporation</w:t>
      </w:r>
      <w:r w:rsidRPr="00C52A4A">
        <w:rPr>
          <w:rFonts w:ascii="Times New Roman" w:hAnsi="Times New Roman" w:cs="Times New Roman"/>
        </w:rPr>
        <w:t xml:space="preserve">. </w:t>
      </w:r>
      <w:r w:rsidRPr="00C52A4A">
        <w:rPr>
          <w:rFonts w:ascii="Times New Roman" w:hAnsi="Times New Roman" w:cs="Times New Roman"/>
          <w:i/>
        </w:rPr>
        <w:t>International Business Research</w:t>
      </w:r>
      <w:r w:rsidRPr="00C52A4A">
        <w:rPr>
          <w:rFonts w:ascii="Times New Roman" w:hAnsi="Times New Roman" w:cs="Times New Roman"/>
        </w:rPr>
        <w:t>, 13(1), 268–283</w:t>
      </w:r>
      <w:r>
        <w:rPr>
          <w:rFonts w:ascii="Times New Roman" w:hAnsi="Times New Roman" w:cs="Times New Roman"/>
        </w:rPr>
        <w:t>.</w:t>
      </w:r>
    </w:p>
    <w:p w:rsidR="00767C86" w:rsidRDefault="00767C86" w:rsidP="00767C86">
      <w:pPr>
        <w:pStyle w:val="Default"/>
        <w:jc w:val="both"/>
        <w:rPr>
          <w:rFonts w:ascii="Times New Roman" w:hAnsi="Times New Roman" w:cs="Times New Roman"/>
        </w:rPr>
      </w:pPr>
      <w:r w:rsidRPr="00981D1B">
        <w:rPr>
          <w:rFonts w:ascii="Times New Roman" w:hAnsi="Times New Roman" w:cs="Times New Roman"/>
        </w:rPr>
        <w:t xml:space="preserve">Raisch, H. (2020). Organizational culture and performance: Proposing and testing a model. </w:t>
      </w:r>
      <w:r>
        <w:rPr>
          <w:rFonts w:ascii="Times New Roman" w:hAnsi="Times New Roman" w:cs="Times New Roman"/>
        </w:rPr>
        <w:tab/>
      </w:r>
      <w:r w:rsidRPr="00981D1B">
        <w:rPr>
          <w:rFonts w:ascii="Times New Roman" w:hAnsi="Times New Roman" w:cs="Times New Roman"/>
        </w:rPr>
        <w:t>Organization Science, 4(2), 209–225.</w:t>
      </w:r>
    </w:p>
    <w:p w:rsidR="00767C86" w:rsidRDefault="00767C86" w:rsidP="00767C86">
      <w:pPr>
        <w:pStyle w:val="Default"/>
        <w:jc w:val="both"/>
        <w:rPr>
          <w:rFonts w:ascii="Times New Roman" w:hAnsi="Times New Roman" w:cs="Times New Roman"/>
        </w:rPr>
      </w:pPr>
      <w:r>
        <w:rPr>
          <w:rFonts w:ascii="Times New Roman" w:hAnsi="Times New Roman" w:cs="Times New Roman"/>
        </w:rPr>
        <w:t>Reino,</w:t>
      </w:r>
      <w:r w:rsidRPr="00F03AC0">
        <w:rPr>
          <w:rFonts w:ascii="Times New Roman" w:hAnsi="Times New Roman" w:cs="Times New Roman"/>
        </w:rPr>
        <w:t xml:space="preserve"> S. (201</w:t>
      </w:r>
      <w:r>
        <w:rPr>
          <w:rFonts w:ascii="Times New Roman" w:hAnsi="Times New Roman" w:cs="Times New Roman"/>
        </w:rPr>
        <w:t>9</w:t>
      </w:r>
      <w:r w:rsidRPr="00F03AC0">
        <w:rPr>
          <w:rFonts w:ascii="Times New Roman" w:hAnsi="Times New Roman" w:cs="Times New Roman"/>
        </w:rPr>
        <w:t xml:space="preserve">). Leaders ‘characteristics and higher education institutions performance: The </w:t>
      </w:r>
      <w:r>
        <w:rPr>
          <w:rFonts w:ascii="Times New Roman" w:hAnsi="Times New Roman" w:cs="Times New Roman"/>
        </w:rPr>
        <w:tab/>
      </w:r>
      <w:r w:rsidRPr="00F03AC0">
        <w:rPr>
          <w:rFonts w:ascii="Times New Roman" w:hAnsi="Times New Roman" w:cs="Times New Roman"/>
        </w:rPr>
        <w:t xml:space="preserve">indirect effect of corporate entrepreneurship and organizational culture. </w:t>
      </w:r>
      <w:r w:rsidRPr="00F03AC0">
        <w:rPr>
          <w:rFonts w:ascii="Times New Roman" w:hAnsi="Times New Roman" w:cs="Times New Roman"/>
          <w:i/>
          <w:iCs/>
        </w:rPr>
        <w:t xml:space="preserve">International </w:t>
      </w:r>
      <w:r>
        <w:rPr>
          <w:rFonts w:ascii="Times New Roman" w:hAnsi="Times New Roman" w:cs="Times New Roman"/>
          <w:i/>
          <w:iCs/>
        </w:rPr>
        <w:tab/>
      </w:r>
      <w:r w:rsidRPr="00F03AC0">
        <w:rPr>
          <w:rFonts w:ascii="Times New Roman" w:hAnsi="Times New Roman" w:cs="Times New Roman"/>
          <w:i/>
          <w:iCs/>
        </w:rPr>
        <w:t>Journal of Management Research and Reviews</w:t>
      </w:r>
      <w:r w:rsidRPr="00F03AC0">
        <w:rPr>
          <w:rFonts w:ascii="Times New Roman" w:hAnsi="Times New Roman" w:cs="Times New Roman"/>
        </w:rPr>
        <w:t xml:space="preserve">, </w:t>
      </w:r>
      <w:r w:rsidRPr="00F03AC0">
        <w:rPr>
          <w:rFonts w:ascii="Times New Roman" w:hAnsi="Times New Roman" w:cs="Times New Roman"/>
          <w:i/>
          <w:iCs/>
        </w:rPr>
        <w:t>6</w:t>
      </w:r>
      <w:r>
        <w:rPr>
          <w:rFonts w:ascii="Times New Roman" w:hAnsi="Times New Roman" w:cs="Times New Roman"/>
        </w:rPr>
        <w:t>(9), 1097-1127</w:t>
      </w:r>
    </w:p>
    <w:p w:rsidR="00767C86" w:rsidRDefault="00767C86" w:rsidP="00767C86">
      <w:pPr>
        <w:pStyle w:val="Default"/>
        <w:jc w:val="both"/>
        <w:rPr>
          <w:rFonts w:ascii="Times New Roman" w:hAnsi="Times New Roman" w:cs="Times New Roman"/>
        </w:rPr>
      </w:pPr>
      <w:r>
        <w:rPr>
          <w:rFonts w:ascii="Times New Roman" w:hAnsi="Times New Roman" w:cs="Times New Roman"/>
        </w:rPr>
        <w:t>Roger, B. (2017).</w:t>
      </w:r>
      <w:r w:rsidRPr="007E06E8">
        <w:t xml:space="preserve"> </w:t>
      </w:r>
      <w:r w:rsidRPr="007E06E8">
        <w:rPr>
          <w:rFonts w:ascii="Times New Roman" w:hAnsi="Times New Roman" w:cs="Times New Roman"/>
        </w:rPr>
        <w:t xml:space="preserve">Top management team shared leadership, market-oriented culture, innovation </w:t>
      </w:r>
      <w:r>
        <w:rPr>
          <w:rFonts w:ascii="Times New Roman" w:hAnsi="Times New Roman" w:cs="Times New Roman"/>
        </w:rPr>
        <w:tab/>
      </w:r>
      <w:r w:rsidRPr="007E06E8">
        <w:rPr>
          <w:rFonts w:ascii="Times New Roman" w:hAnsi="Times New Roman" w:cs="Times New Roman"/>
        </w:rPr>
        <w:t>capability, and firm performance. IEEE Transactions on Engineering Management, 1–11</w:t>
      </w:r>
      <w:r>
        <w:rPr>
          <w:rFonts w:ascii="Times New Roman" w:hAnsi="Times New Roman" w:cs="Times New Roman"/>
        </w:rPr>
        <w:t>.</w:t>
      </w:r>
    </w:p>
    <w:p w:rsidR="00767C86" w:rsidRDefault="00767C86" w:rsidP="00767C86">
      <w:pPr>
        <w:pStyle w:val="Default"/>
        <w:jc w:val="both"/>
        <w:rPr>
          <w:rFonts w:ascii="Times New Roman" w:hAnsi="Times New Roman" w:cs="Times New Roman"/>
          <w:color w:val="auto"/>
        </w:rPr>
      </w:pPr>
      <w:r>
        <w:rPr>
          <w:rFonts w:ascii="Times New Roman" w:hAnsi="Times New Roman" w:cs="Times New Roman"/>
        </w:rPr>
        <w:t>Rowan, H., Tolbert, M. &amp; Zucker, A. (1980).</w:t>
      </w:r>
      <w:r w:rsidRPr="00F03AC0">
        <w:rPr>
          <w:rFonts w:ascii="Times New Roman" w:hAnsi="Times New Roman" w:cs="Times New Roman"/>
        </w:rPr>
        <w:t xml:space="preserve"> Corporate culture, environmental innovation and </w:t>
      </w:r>
      <w:r>
        <w:rPr>
          <w:rFonts w:ascii="Times New Roman" w:hAnsi="Times New Roman" w:cs="Times New Roman"/>
        </w:rPr>
        <w:tab/>
      </w:r>
      <w:r w:rsidRPr="00F03AC0">
        <w:rPr>
          <w:rFonts w:ascii="Times New Roman" w:hAnsi="Times New Roman" w:cs="Times New Roman"/>
        </w:rPr>
        <w:t xml:space="preserve">financial performance. </w:t>
      </w:r>
      <w:r w:rsidRPr="00F03AC0">
        <w:rPr>
          <w:rFonts w:ascii="Times New Roman" w:hAnsi="Times New Roman" w:cs="Times New Roman"/>
          <w:i/>
          <w:iCs/>
        </w:rPr>
        <w:t>Business Strategy and the Environment</w:t>
      </w:r>
      <w:r w:rsidRPr="00F03AC0">
        <w:rPr>
          <w:rFonts w:ascii="Times New Roman" w:hAnsi="Times New Roman" w:cs="Times New Roman"/>
        </w:rPr>
        <w:t xml:space="preserve">, </w:t>
      </w:r>
      <w:r w:rsidRPr="00DF6D5A">
        <w:rPr>
          <w:rFonts w:ascii="Times New Roman" w:hAnsi="Times New Roman" w:cs="Times New Roman"/>
          <w:iCs/>
        </w:rPr>
        <w:t>7</w:t>
      </w:r>
      <w:r w:rsidRPr="00F03AC0">
        <w:rPr>
          <w:rFonts w:ascii="Times New Roman" w:hAnsi="Times New Roman" w:cs="Times New Roman"/>
        </w:rPr>
        <w:t>(8), 1368–1375.</w:t>
      </w:r>
      <w:r>
        <w:rPr>
          <w:rFonts w:ascii="Times New Roman" w:hAnsi="Times New Roman" w:cs="Times New Roman"/>
        </w:rPr>
        <w:t xml:space="preserve"> </w:t>
      </w:r>
      <w:r w:rsidRPr="00CB016C">
        <w:rPr>
          <w:rFonts w:ascii="Times New Roman" w:hAnsi="Times New Roman" w:cs="Times New Roman"/>
          <w:color w:val="auto"/>
        </w:rPr>
        <w:tab/>
      </w:r>
    </w:p>
    <w:p w:rsidR="00767C86" w:rsidRDefault="00767C86" w:rsidP="00767C86">
      <w:pPr>
        <w:pStyle w:val="Default"/>
        <w:jc w:val="both"/>
        <w:rPr>
          <w:rFonts w:ascii="Times New Roman" w:hAnsi="Times New Roman" w:cs="Times New Roman"/>
        </w:rPr>
      </w:pPr>
      <w:r>
        <w:rPr>
          <w:rFonts w:ascii="Times New Roman" w:hAnsi="Times New Roman" w:cs="Times New Roman"/>
        </w:rPr>
        <w:t xml:space="preserve">Sackmann, A. (2019). </w:t>
      </w:r>
      <w:r w:rsidRPr="00336979">
        <w:rPr>
          <w:rFonts w:ascii="Times New Roman" w:hAnsi="Times New Roman" w:cs="Times New Roman"/>
        </w:rPr>
        <w:t xml:space="preserve">The impact of organizational culture on supply chain integration: A </w:t>
      </w:r>
      <w:r>
        <w:rPr>
          <w:rFonts w:ascii="Times New Roman" w:hAnsi="Times New Roman" w:cs="Times New Roman"/>
        </w:rPr>
        <w:tab/>
      </w:r>
      <w:r w:rsidRPr="00336979">
        <w:rPr>
          <w:rFonts w:ascii="Times New Roman" w:hAnsi="Times New Roman" w:cs="Times New Roman"/>
        </w:rPr>
        <w:t xml:space="preserve">contingency and configuration approach. Supply Chain Management: </w:t>
      </w:r>
      <w:r w:rsidRPr="00336979">
        <w:rPr>
          <w:rFonts w:ascii="Times New Roman" w:hAnsi="Times New Roman" w:cs="Times New Roman"/>
          <w:i/>
        </w:rPr>
        <w:t xml:space="preserve">An International </w:t>
      </w:r>
      <w:r w:rsidRPr="00336979">
        <w:rPr>
          <w:rFonts w:ascii="Times New Roman" w:hAnsi="Times New Roman" w:cs="Times New Roman"/>
          <w:i/>
        </w:rPr>
        <w:tab/>
        <w:t>Journal,</w:t>
      </w:r>
      <w:r>
        <w:rPr>
          <w:rFonts w:ascii="Times New Roman" w:hAnsi="Times New Roman" w:cs="Times New Roman"/>
        </w:rPr>
        <w:t xml:space="preserve"> 2</w:t>
      </w:r>
      <w:r w:rsidRPr="00336979">
        <w:rPr>
          <w:rFonts w:ascii="Times New Roman" w:hAnsi="Times New Roman" w:cs="Times New Roman"/>
        </w:rPr>
        <w:t>(1), 24–41.</w:t>
      </w:r>
    </w:p>
    <w:p w:rsidR="00767C86" w:rsidRPr="00B53033" w:rsidRDefault="00767C86" w:rsidP="00767C86">
      <w:pPr>
        <w:pStyle w:val="Default"/>
        <w:jc w:val="both"/>
        <w:rPr>
          <w:rFonts w:ascii="Times New Roman" w:hAnsi="Times New Roman" w:cs="Times New Roman"/>
        </w:rPr>
      </w:pPr>
      <w:r>
        <w:rPr>
          <w:rFonts w:ascii="Times New Roman" w:hAnsi="Times New Roman" w:cs="Times New Roman"/>
        </w:rPr>
        <w:t>Samadi, G</w:t>
      </w:r>
      <w:r w:rsidRPr="00F03AC0">
        <w:rPr>
          <w:rFonts w:ascii="Times New Roman" w:hAnsi="Times New Roman" w:cs="Times New Roman"/>
        </w:rPr>
        <w:t>. (</w:t>
      </w:r>
      <w:r>
        <w:rPr>
          <w:rFonts w:ascii="Times New Roman" w:hAnsi="Times New Roman" w:cs="Times New Roman"/>
        </w:rPr>
        <w:t>2022</w:t>
      </w:r>
      <w:r w:rsidRPr="00F03AC0">
        <w:rPr>
          <w:rFonts w:ascii="Times New Roman" w:hAnsi="Times New Roman" w:cs="Times New Roman"/>
        </w:rPr>
        <w:t xml:space="preserve">). Exploration and </w:t>
      </w:r>
      <w:r>
        <w:rPr>
          <w:rFonts w:ascii="Times New Roman" w:hAnsi="Times New Roman" w:cs="Times New Roman"/>
        </w:rPr>
        <w:tab/>
      </w:r>
      <w:r w:rsidRPr="00F03AC0">
        <w:rPr>
          <w:rFonts w:ascii="Times New Roman" w:hAnsi="Times New Roman" w:cs="Times New Roman"/>
        </w:rPr>
        <w:t xml:space="preserve">exploitation in organizational learning. </w:t>
      </w:r>
      <w:r w:rsidRPr="00F03AC0">
        <w:rPr>
          <w:rFonts w:ascii="Times New Roman" w:hAnsi="Times New Roman" w:cs="Times New Roman"/>
          <w:i/>
          <w:iCs/>
        </w:rPr>
        <w:t xml:space="preserve">Organization </w:t>
      </w:r>
      <w:r>
        <w:rPr>
          <w:rFonts w:ascii="Times New Roman" w:hAnsi="Times New Roman" w:cs="Times New Roman"/>
          <w:i/>
          <w:iCs/>
        </w:rPr>
        <w:tab/>
      </w:r>
      <w:r w:rsidRPr="00F03AC0">
        <w:rPr>
          <w:rFonts w:ascii="Times New Roman" w:hAnsi="Times New Roman" w:cs="Times New Roman"/>
          <w:i/>
          <w:iCs/>
        </w:rPr>
        <w:t>Science</w:t>
      </w:r>
      <w:r w:rsidRPr="00F03AC0">
        <w:rPr>
          <w:rFonts w:ascii="Times New Roman" w:hAnsi="Times New Roman" w:cs="Times New Roman"/>
        </w:rPr>
        <w:t xml:space="preserve">, </w:t>
      </w:r>
      <w:r w:rsidRPr="00F03AC0">
        <w:rPr>
          <w:rFonts w:ascii="Times New Roman" w:hAnsi="Times New Roman" w:cs="Times New Roman"/>
          <w:i/>
          <w:iCs/>
        </w:rPr>
        <w:t>2</w:t>
      </w:r>
      <w:r w:rsidRPr="00F03AC0">
        <w:rPr>
          <w:rFonts w:ascii="Times New Roman" w:hAnsi="Times New Roman" w:cs="Times New Roman"/>
        </w:rPr>
        <w:t xml:space="preserve">(1), 71–87. </w:t>
      </w:r>
    </w:p>
    <w:p w:rsidR="00767C86" w:rsidRDefault="00767C86" w:rsidP="00767C86">
      <w:pPr>
        <w:pStyle w:val="Default"/>
        <w:jc w:val="both"/>
        <w:rPr>
          <w:rFonts w:ascii="Times New Roman" w:hAnsi="Times New Roman" w:cs="Times New Roman"/>
        </w:rPr>
      </w:pPr>
      <w:r>
        <w:rPr>
          <w:rFonts w:ascii="Times New Roman" w:hAnsi="Times New Roman" w:cs="Times New Roman"/>
        </w:rPr>
        <w:t xml:space="preserve">Sharma, V. (2020). </w:t>
      </w:r>
      <w:r w:rsidRPr="00F03AC0">
        <w:rPr>
          <w:rFonts w:ascii="Times New Roman" w:hAnsi="Times New Roman" w:cs="Times New Roman"/>
        </w:rPr>
        <w:t xml:space="preserve">S. (2020). National culture and firm financial performance: A </w:t>
      </w:r>
      <w:r>
        <w:rPr>
          <w:rFonts w:ascii="Times New Roman" w:hAnsi="Times New Roman" w:cs="Times New Roman"/>
        </w:rPr>
        <w:tab/>
      </w:r>
      <w:r w:rsidRPr="00F03AC0">
        <w:rPr>
          <w:rFonts w:ascii="Times New Roman" w:hAnsi="Times New Roman" w:cs="Times New Roman"/>
        </w:rPr>
        <w:t xml:space="preserve">mediating role </w:t>
      </w:r>
      <w:r>
        <w:rPr>
          <w:rFonts w:ascii="Times New Roman" w:hAnsi="Times New Roman" w:cs="Times New Roman"/>
        </w:rPr>
        <w:tab/>
      </w:r>
      <w:r w:rsidRPr="00F03AC0">
        <w:rPr>
          <w:rFonts w:ascii="Times New Roman" w:hAnsi="Times New Roman" w:cs="Times New Roman"/>
        </w:rPr>
        <w:t xml:space="preserve">of firm financing decision. </w:t>
      </w:r>
      <w:r w:rsidRPr="00F03AC0">
        <w:rPr>
          <w:rFonts w:ascii="Times New Roman" w:hAnsi="Times New Roman" w:cs="Times New Roman"/>
          <w:i/>
          <w:iCs/>
        </w:rPr>
        <w:t>Cogent Business &amp; Management</w:t>
      </w:r>
      <w:r w:rsidRPr="00F03AC0">
        <w:rPr>
          <w:rFonts w:ascii="Times New Roman" w:hAnsi="Times New Roman" w:cs="Times New Roman"/>
        </w:rPr>
        <w:t xml:space="preserve">, </w:t>
      </w:r>
      <w:r>
        <w:rPr>
          <w:rFonts w:ascii="Times New Roman" w:hAnsi="Times New Roman" w:cs="Times New Roman"/>
          <w:i/>
          <w:iCs/>
        </w:rPr>
        <w:t>2</w:t>
      </w:r>
      <w:r w:rsidRPr="00F03AC0">
        <w:rPr>
          <w:rFonts w:ascii="Times New Roman" w:hAnsi="Times New Roman" w:cs="Times New Roman"/>
        </w:rPr>
        <w:t xml:space="preserve">(1), </w:t>
      </w:r>
      <w:r>
        <w:rPr>
          <w:rFonts w:ascii="Times New Roman" w:hAnsi="Times New Roman" w:cs="Times New Roman"/>
        </w:rPr>
        <w:tab/>
        <w:t>123-139.</w:t>
      </w:r>
    </w:p>
    <w:p w:rsidR="00767C86" w:rsidRDefault="00767C86" w:rsidP="00767C86">
      <w:pPr>
        <w:pStyle w:val="Default"/>
        <w:jc w:val="both"/>
        <w:rPr>
          <w:rFonts w:ascii="Times New Roman" w:hAnsi="Times New Roman" w:cs="Times New Roman"/>
        </w:rPr>
      </w:pPr>
      <w:r>
        <w:rPr>
          <w:rFonts w:ascii="Times New Roman" w:hAnsi="Times New Roman" w:cs="Times New Roman"/>
        </w:rPr>
        <w:lastRenderedPageBreak/>
        <w:t xml:space="preserve">Stefan, M. &amp; Adam, F. (2023). </w:t>
      </w:r>
      <w:r w:rsidRPr="00C52A4A">
        <w:rPr>
          <w:rFonts w:ascii="Times New Roman" w:hAnsi="Times New Roman" w:cs="Times New Roman"/>
        </w:rPr>
        <w:t xml:space="preserve">Organizational culture and the financial performance of </w:t>
      </w:r>
      <w:r>
        <w:rPr>
          <w:rFonts w:ascii="Times New Roman" w:hAnsi="Times New Roman" w:cs="Times New Roman"/>
        </w:rPr>
        <w:tab/>
      </w:r>
      <w:r w:rsidRPr="00C52A4A">
        <w:rPr>
          <w:rFonts w:ascii="Times New Roman" w:hAnsi="Times New Roman" w:cs="Times New Roman"/>
        </w:rPr>
        <w:t xml:space="preserve">manufacturing firms. </w:t>
      </w:r>
      <w:r w:rsidRPr="00C52A4A">
        <w:rPr>
          <w:rFonts w:ascii="Times New Roman" w:hAnsi="Times New Roman" w:cs="Times New Roman"/>
          <w:i/>
        </w:rPr>
        <w:t>International Journal of Advanced Biotechnology and Research</w:t>
      </w:r>
      <w:r w:rsidRPr="00C52A4A">
        <w:rPr>
          <w:rFonts w:ascii="Times New Roman" w:hAnsi="Times New Roman" w:cs="Times New Roman"/>
        </w:rPr>
        <w:t xml:space="preserve">, </w:t>
      </w:r>
      <w:r>
        <w:rPr>
          <w:rFonts w:ascii="Times New Roman" w:hAnsi="Times New Roman" w:cs="Times New Roman"/>
        </w:rPr>
        <w:tab/>
      </w:r>
      <w:r w:rsidRPr="00C52A4A">
        <w:rPr>
          <w:rFonts w:ascii="Times New Roman" w:hAnsi="Times New Roman" w:cs="Times New Roman"/>
        </w:rPr>
        <w:t>7(3), 1701–1711</w:t>
      </w:r>
    </w:p>
    <w:p w:rsidR="00767C86" w:rsidRDefault="00767C86" w:rsidP="00767C86">
      <w:pPr>
        <w:pStyle w:val="Default"/>
        <w:jc w:val="both"/>
        <w:rPr>
          <w:rFonts w:ascii="Times New Roman" w:hAnsi="Times New Roman" w:cs="Times New Roman"/>
        </w:rPr>
      </w:pPr>
      <w:r>
        <w:rPr>
          <w:rFonts w:ascii="Times New Roman" w:hAnsi="Times New Roman" w:cs="Times New Roman"/>
        </w:rPr>
        <w:t xml:space="preserve">Suppiah, K. &amp; Sandhu, A. (2021). </w:t>
      </w:r>
      <w:r w:rsidRPr="00F03AC0">
        <w:rPr>
          <w:rFonts w:ascii="Times New Roman" w:hAnsi="Times New Roman" w:cs="Times New Roman"/>
        </w:rPr>
        <w:t xml:space="preserve">Democratic leadership practice to construct clan </w:t>
      </w:r>
      <w:r>
        <w:rPr>
          <w:rFonts w:ascii="Times New Roman" w:hAnsi="Times New Roman" w:cs="Times New Roman"/>
        </w:rPr>
        <w:tab/>
      </w:r>
      <w:r w:rsidRPr="00F03AC0">
        <w:rPr>
          <w:rFonts w:ascii="Times New Roman" w:hAnsi="Times New Roman" w:cs="Times New Roman"/>
        </w:rPr>
        <w:t xml:space="preserve">organizational </w:t>
      </w:r>
      <w:r>
        <w:rPr>
          <w:rFonts w:ascii="Times New Roman" w:hAnsi="Times New Roman" w:cs="Times New Roman"/>
        </w:rPr>
        <w:tab/>
      </w:r>
      <w:r w:rsidRPr="00F03AC0">
        <w:rPr>
          <w:rFonts w:ascii="Times New Roman" w:hAnsi="Times New Roman" w:cs="Times New Roman"/>
        </w:rPr>
        <w:t xml:space="preserve">culture in family companies. </w:t>
      </w:r>
      <w:r w:rsidRPr="00F03AC0">
        <w:rPr>
          <w:rFonts w:ascii="Times New Roman" w:hAnsi="Times New Roman" w:cs="Times New Roman"/>
          <w:i/>
          <w:iCs/>
        </w:rPr>
        <w:t xml:space="preserve">The Journal of Asian Finance, Economics, </w:t>
      </w:r>
      <w:r>
        <w:rPr>
          <w:rFonts w:ascii="Times New Roman" w:hAnsi="Times New Roman" w:cs="Times New Roman"/>
          <w:i/>
          <w:iCs/>
        </w:rPr>
        <w:tab/>
      </w:r>
      <w:r w:rsidRPr="00F03AC0">
        <w:rPr>
          <w:rFonts w:ascii="Times New Roman" w:hAnsi="Times New Roman" w:cs="Times New Roman"/>
          <w:i/>
          <w:iCs/>
        </w:rPr>
        <w:t>and Business</w:t>
      </w:r>
      <w:r w:rsidRPr="00F03AC0">
        <w:rPr>
          <w:rFonts w:ascii="Times New Roman" w:hAnsi="Times New Roman" w:cs="Times New Roman"/>
        </w:rPr>
        <w:t xml:space="preserve">, </w:t>
      </w:r>
      <w:r>
        <w:rPr>
          <w:rFonts w:ascii="Times New Roman" w:hAnsi="Times New Roman" w:cs="Times New Roman"/>
        </w:rPr>
        <w:tab/>
      </w:r>
      <w:r w:rsidRPr="00336979">
        <w:rPr>
          <w:rFonts w:ascii="Times New Roman" w:hAnsi="Times New Roman" w:cs="Times New Roman"/>
          <w:iCs/>
        </w:rPr>
        <w:t>2</w:t>
      </w:r>
      <w:r w:rsidRPr="00F03AC0">
        <w:rPr>
          <w:rFonts w:ascii="Times New Roman" w:hAnsi="Times New Roman" w:cs="Times New Roman"/>
        </w:rPr>
        <w:t>(</w:t>
      </w:r>
      <w:r>
        <w:rPr>
          <w:rFonts w:ascii="Times New Roman" w:hAnsi="Times New Roman" w:cs="Times New Roman"/>
        </w:rPr>
        <w:t>3</w:t>
      </w:r>
      <w:r w:rsidRPr="00F03AC0">
        <w:rPr>
          <w:rFonts w:ascii="Times New Roman" w:hAnsi="Times New Roman" w:cs="Times New Roman"/>
        </w:rPr>
        <w:t>), 803–811</w:t>
      </w:r>
      <w:r>
        <w:rPr>
          <w:rFonts w:ascii="Times New Roman" w:hAnsi="Times New Roman" w:cs="Times New Roman"/>
        </w:rPr>
        <w:t>.</w:t>
      </w:r>
    </w:p>
    <w:p w:rsidR="00767C86" w:rsidRDefault="00767C86" w:rsidP="00767C86">
      <w:pPr>
        <w:pStyle w:val="Default"/>
        <w:jc w:val="both"/>
        <w:rPr>
          <w:rFonts w:ascii="Times New Roman" w:hAnsi="Times New Roman" w:cs="Times New Roman"/>
        </w:rPr>
      </w:pPr>
      <w:r>
        <w:rPr>
          <w:rFonts w:ascii="Times New Roman" w:hAnsi="Times New Roman" w:cs="Times New Roman"/>
        </w:rPr>
        <w:t xml:space="preserve">Tidd, A., Bessant, B., Pavist, N. &amp; Wiley, </w:t>
      </w:r>
      <w:r w:rsidRPr="00F03AC0">
        <w:rPr>
          <w:rFonts w:ascii="Times New Roman" w:hAnsi="Times New Roman" w:cs="Times New Roman"/>
        </w:rPr>
        <w:t>R. (201</w:t>
      </w:r>
      <w:r>
        <w:rPr>
          <w:rFonts w:ascii="Times New Roman" w:hAnsi="Times New Roman" w:cs="Times New Roman"/>
        </w:rPr>
        <w:t>9</w:t>
      </w:r>
      <w:r w:rsidRPr="00F03AC0">
        <w:rPr>
          <w:rFonts w:ascii="Times New Roman" w:hAnsi="Times New Roman" w:cs="Times New Roman"/>
        </w:rPr>
        <w:t xml:space="preserve">). </w:t>
      </w:r>
      <w:r w:rsidRPr="00F03AC0">
        <w:rPr>
          <w:rFonts w:ascii="Times New Roman" w:hAnsi="Times New Roman" w:cs="Times New Roman"/>
          <w:i/>
          <w:iCs/>
        </w:rPr>
        <w:t>Multivariate data analysis</w:t>
      </w:r>
      <w:r w:rsidRPr="00F03AC0">
        <w:rPr>
          <w:rFonts w:ascii="Times New Roman" w:hAnsi="Times New Roman" w:cs="Times New Roman"/>
        </w:rPr>
        <w:t xml:space="preserve">. Pearson </w:t>
      </w:r>
      <w:r>
        <w:rPr>
          <w:rFonts w:ascii="Times New Roman" w:hAnsi="Times New Roman" w:cs="Times New Roman"/>
        </w:rPr>
        <w:tab/>
      </w:r>
      <w:r w:rsidRPr="00F03AC0">
        <w:rPr>
          <w:rFonts w:ascii="Times New Roman" w:hAnsi="Times New Roman" w:cs="Times New Roman"/>
        </w:rPr>
        <w:t>Education.</w:t>
      </w:r>
    </w:p>
    <w:p w:rsidR="00767C86" w:rsidRDefault="00767C86" w:rsidP="00767C86">
      <w:pPr>
        <w:pStyle w:val="Default"/>
        <w:jc w:val="both"/>
        <w:rPr>
          <w:rFonts w:ascii="Times New Roman" w:hAnsi="Times New Roman" w:cs="Times New Roman"/>
        </w:rPr>
      </w:pPr>
      <w:r>
        <w:rPr>
          <w:rFonts w:ascii="Times New Roman" w:hAnsi="Times New Roman" w:cs="Times New Roman"/>
        </w:rPr>
        <w:t>T</w:t>
      </w:r>
      <w:r w:rsidRPr="00985388">
        <w:rPr>
          <w:rFonts w:ascii="Times New Roman" w:hAnsi="Times New Roman" w:cs="Times New Roman"/>
        </w:rPr>
        <w:t>eece, D. J</w:t>
      </w:r>
      <w:r>
        <w:rPr>
          <w:rFonts w:ascii="Times New Roman" w:hAnsi="Times New Roman" w:cs="Times New Roman"/>
        </w:rPr>
        <w:t>., Pisano, G., &amp; Shuen, A. (2019</w:t>
      </w:r>
      <w:r w:rsidRPr="00985388">
        <w:rPr>
          <w:rFonts w:ascii="Times New Roman" w:hAnsi="Times New Roman" w:cs="Times New Roman"/>
        </w:rPr>
        <w:t xml:space="preserve">). Dynamic capabilities and strategic management. </w:t>
      </w:r>
      <w:r>
        <w:rPr>
          <w:rFonts w:ascii="Times New Roman" w:hAnsi="Times New Roman" w:cs="Times New Roman"/>
        </w:rPr>
        <w:tab/>
      </w:r>
      <w:r w:rsidRPr="00985388">
        <w:rPr>
          <w:rFonts w:ascii="Times New Roman" w:hAnsi="Times New Roman" w:cs="Times New Roman"/>
        </w:rPr>
        <w:t xml:space="preserve">Strategic Management Journal, 18(7), 509–533. </w:t>
      </w:r>
    </w:p>
    <w:p w:rsidR="00767C86" w:rsidRDefault="00767C86" w:rsidP="00767C86">
      <w:pPr>
        <w:pStyle w:val="Default"/>
        <w:jc w:val="both"/>
        <w:rPr>
          <w:rFonts w:ascii="Times New Roman" w:hAnsi="Times New Roman" w:cs="Times New Roman"/>
        </w:rPr>
      </w:pPr>
      <w:r>
        <w:rPr>
          <w:rFonts w:ascii="Times New Roman" w:hAnsi="Times New Roman" w:cs="Times New Roman"/>
        </w:rPr>
        <w:t xml:space="preserve">Verma, N. (2023). </w:t>
      </w:r>
      <w:r w:rsidRPr="000B2B10">
        <w:rPr>
          <w:rFonts w:ascii="Times New Roman" w:hAnsi="Times New Roman" w:cs="Times New Roman"/>
        </w:rPr>
        <w:t xml:space="preserve">Culture and performance. The Handbook of Organizational Culture and </w:t>
      </w:r>
      <w:r>
        <w:rPr>
          <w:rFonts w:ascii="Times New Roman" w:hAnsi="Times New Roman" w:cs="Times New Roman"/>
        </w:rPr>
        <w:tab/>
      </w:r>
      <w:r w:rsidRPr="000B2B10">
        <w:rPr>
          <w:rFonts w:ascii="Times New Roman" w:hAnsi="Times New Roman" w:cs="Times New Roman"/>
        </w:rPr>
        <w:t>Climate, 2, 188– 224</w:t>
      </w:r>
    </w:p>
    <w:p w:rsidR="00767C86" w:rsidRDefault="00767C86" w:rsidP="00767C86">
      <w:pPr>
        <w:pStyle w:val="Default"/>
        <w:jc w:val="both"/>
        <w:rPr>
          <w:rFonts w:ascii="Times New Roman" w:hAnsi="Times New Roman" w:cs="Times New Roman"/>
        </w:rPr>
      </w:pPr>
      <w:r w:rsidRPr="00C52A4A">
        <w:rPr>
          <w:rFonts w:ascii="Times New Roman" w:hAnsi="Times New Roman" w:cs="Times New Roman"/>
        </w:rPr>
        <w:t>Water</w:t>
      </w:r>
      <w:r>
        <w:rPr>
          <w:rFonts w:ascii="Times New Roman" w:hAnsi="Times New Roman" w:cs="Times New Roman"/>
        </w:rPr>
        <w:t>man, R. H., &amp; Peters, T. J. (2019</w:t>
      </w:r>
      <w:r w:rsidRPr="00C52A4A">
        <w:rPr>
          <w:rFonts w:ascii="Times New Roman" w:hAnsi="Times New Roman" w:cs="Times New Roman"/>
        </w:rPr>
        <w:t>). In search of excellence: Lessons from America’s best-</w:t>
      </w:r>
      <w:r>
        <w:rPr>
          <w:rFonts w:ascii="Times New Roman" w:hAnsi="Times New Roman" w:cs="Times New Roman"/>
        </w:rPr>
        <w:tab/>
      </w:r>
      <w:r w:rsidRPr="00C52A4A">
        <w:rPr>
          <w:rFonts w:ascii="Times New Roman" w:hAnsi="Times New Roman" w:cs="Times New Roman"/>
        </w:rPr>
        <w:t>run companies. Harper &amp; Row.</w:t>
      </w:r>
    </w:p>
    <w:p w:rsidR="00767C86" w:rsidRDefault="00767C86" w:rsidP="00767C86">
      <w:pPr>
        <w:pStyle w:val="Default"/>
        <w:jc w:val="both"/>
        <w:rPr>
          <w:rFonts w:ascii="Times New Roman" w:hAnsi="Times New Roman" w:cs="Times New Roman"/>
        </w:rPr>
      </w:pPr>
      <w:r w:rsidRPr="00C52A4A">
        <w:rPr>
          <w:rFonts w:ascii="Times New Roman" w:hAnsi="Times New Roman" w:cs="Times New Roman"/>
        </w:rPr>
        <w:t xml:space="preserve">Wang, C.  &amp; </w:t>
      </w:r>
      <w:r>
        <w:rPr>
          <w:rFonts w:ascii="Times New Roman" w:hAnsi="Times New Roman" w:cs="Times New Roman"/>
        </w:rPr>
        <w:t>Ahmed</w:t>
      </w:r>
      <w:r w:rsidRPr="00C52A4A">
        <w:rPr>
          <w:rFonts w:ascii="Times New Roman" w:hAnsi="Times New Roman" w:cs="Times New Roman"/>
        </w:rPr>
        <w:t>, M. (20</w:t>
      </w:r>
      <w:r>
        <w:rPr>
          <w:rFonts w:ascii="Times New Roman" w:hAnsi="Times New Roman" w:cs="Times New Roman"/>
        </w:rPr>
        <w:t>2</w:t>
      </w:r>
      <w:r w:rsidRPr="00C52A4A">
        <w:rPr>
          <w:rFonts w:ascii="Times New Roman" w:hAnsi="Times New Roman" w:cs="Times New Roman"/>
        </w:rPr>
        <w:t>1). Success traps, dynamic capabilities and firm</w:t>
      </w:r>
      <w:r>
        <w:rPr>
          <w:rFonts w:ascii="Times New Roman" w:hAnsi="Times New Roman" w:cs="Times New Roman"/>
        </w:rPr>
        <w:t xml:space="preserve"> </w:t>
      </w:r>
      <w:r w:rsidRPr="00C52A4A">
        <w:rPr>
          <w:rFonts w:ascii="Times New Roman" w:hAnsi="Times New Roman" w:cs="Times New Roman"/>
        </w:rPr>
        <w:t xml:space="preserve">performance. </w:t>
      </w:r>
      <w:r>
        <w:rPr>
          <w:rFonts w:ascii="Times New Roman" w:hAnsi="Times New Roman" w:cs="Times New Roman"/>
        </w:rPr>
        <w:tab/>
      </w:r>
      <w:r w:rsidRPr="00C52A4A">
        <w:rPr>
          <w:rFonts w:ascii="Times New Roman" w:hAnsi="Times New Roman" w:cs="Times New Roman"/>
          <w:i/>
        </w:rPr>
        <w:t>British Journal of Management</w:t>
      </w:r>
      <w:r w:rsidRPr="00C52A4A">
        <w:rPr>
          <w:rFonts w:ascii="Times New Roman" w:hAnsi="Times New Roman" w:cs="Times New Roman"/>
        </w:rPr>
        <w:t>, 2</w:t>
      </w:r>
      <w:r>
        <w:rPr>
          <w:rFonts w:ascii="Times New Roman" w:hAnsi="Times New Roman" w:cs="Times New Roman"/>
        </w:rPr>
        <w:t>(2</w:t>
      </w:r>
      <w:r w:rsidRPr="00C52A4A">
        <w:rPr>
          <w:rFonts w:ascii="Times New Roman" w:hAnsi="Times New Roman" w:cs="Times New Roman"/>
        </w:rPr>
        <w:t xml:space="preserve">), </w:t>
      </w:r>
      <w:r>
        <w:rPr>
          <w:rFonts w:ascii="Times New Roman" w:hAnsi="Times New Roman" w:cs="Times New Roman"/>
        </w:rPr>
        <w:t>1</w:t>
      </w:r>
      <w:r w:rsidRPr="00C52A4A">
        <w:rPr>
          <w:rFonts w:ascii="Times New Roman" w:hAnsi="Times New Roman" w:cs="Times New Roman"/>
        </w:rPr>
        <w:t>26–</w:t>
      </w:r>
      <w:r>
        <w:rPr>
          <w:rFonts w:ascii="Times New Roman" w:hAnsi="Times New Roman" w:cs="Times New Roman"/>
        </w:rPr>
        <w:t>1</w:t>
      </w:r>
      <w:r w:rsidRPr="00C52A4A">
        <w:rPr>
          <w:rFonts w:ascii="Times New Roman" w:hAnsi="Times New Roman" w:cs="Times New Roman"/>
        </w:rPr>
        <w:t>44.</w:t>
      </w:r>
    </w:p>
    <w:p w:rsidR="00767C86" w:rsidRDefault="00767C86" w:rsidP="00767C86">
      <w:pPr>
        <w:pStyle w:val="Default"/>
        <w:jc w:val="both"/>
        <w:rPr>
          <w:rFonts w:ascii="Times New Roman" w:hAnsi="Times New Roman" w:cs="Times New Roman"/>
        </w:rPr>
      </w:pPr>
      <w:r>
        <w:rPr>
          <w:rFonts w:ascii="Times New Roman" w:hAnsi="Times New Roman" w:cs="Times New Roman"/>
        </w:rPr>
        <w:t>Xia, D.</w:t>
      </w:r>
      <w:r w:rsidRPr="006C5037">
        <w:rPr>
          <w:rFonts w:ascii="Times New Roman" w:hAnsi="Times New Roman" w:cs="Times New Roman"/>
        </w:rPr>
        <w:t xml:space="preserve"> (201</w:t>
      </w:r>
      <w:r>
        <w:rPr>
          <w:rFonts w:ascii="Times New Roman" w:hAnsi="Times New Roman" w:cs="Times New Roman"/>
        </w:rPr>
        <w:t>8</w:t>
      </w:r>
      <w:r w:rsidRPr="006C5037">
        <w:rPr>
          <w:rFonts w:ascii="Times New Roman" w:hAnsi="Times New Roman" w:cs="Times New Roman"/>
        </w:rPr>
        <w:t xml:space="preserve">). Relationships among circumstance pressure, green technology selection and firm </w:t>
      </w:r>
      <w:r>
        <w:rPr>
          <w:rFonts w:ascii="Times New Roman" w:hAnsi="Times New Roman" w:cs="Times New Roman"/>
        </w:rPr>
        <w:tab/>
      </w:r>
      <w:r w:rsidRPr="006C5037">
        <w:rPr>
          <w:rFonts w:ascii="Times New Roman" w:hAnsi="Times New Roman" w:cs="Times New Roman"/>
        </w:rPr>
        <w:t>performance.</w:t>
      </w:r>
      <w:r w:rsidRPr="006C5037">
        <w:rPr>
          <w:rFonts w:ascii="Times New Roman" w:hAnsi="Times New Roman" w:cs="Times New Roman"/>
          <w:i/>
        </w:rPr>
        <w:t xml:space="preserve"> Journal of Cleaner Production</w:t>
      </w:r>
      <w:r>
        <w:rPr>
          <w:rFonts w:ascii="Times New Roman" w:hAnsi="Times New Roman" w:cs="Times New Roman"/>
        </w:rPr>
        <w:t>, 3(4)</w:t>
      </w:r>
      <w:r w:rsidRPr="006C5037">
        <w:rPr>
          <w:rFonts w:ascii="Times New Roman" w:hAnsi="Times New Roman" w:cs="Times New Roman"/>
        </w:rPr>
        <w:t>, 487–496</w:t>
      </w:r>
      <w:r>
        <w:rPr>
          <w:rFonts w:ascii="Times New Roman" w:hAnsi="Times New Roman" w:cs="Times New Roman"/>
        </w:rPr>
        <w:t>.</w:t>
      </w:r>
    </w:p>
    <w:p w:rsidR="00767C86" w:rsidRDefault="00767C86" w:rsidP="00767C86">
      <w:pPr>
        <w:pStyle w:val="Default"/>
        <w:jc w:val="both"/>
        <w:rPr>
          <w:rFonts w:ascii="Times New Roman" w:hAnsi="Times New Roman" w:cs="Times New Roman"/>
        </w:rPr>
      </w:pPr>
      <w:r w:rsidRPr="006C5037">
        <w:rPr>
          <w:rFonts w:ascii="Times New Roman" w:hAnsi="Times New Roman" w:cs="Times New Roman"/>
        </w:rPr>
        <w:t xml:space="preserve">Yesil, S., &amp; Kaya, A. (2013). The effect of organizational culture on firm financial performance: </w:t>
      </w:r>
      <w:r>
        <w:rPr>
          <w:rFonts w:ascii="Times New Roman" w:hAnsi="Times New Roman" w:cs="Times New Roman"/>
        </w:rPr>
        <w:tab/>
      </w:r>
      <w:r w:rsidRPr="006C5037">
        <w:rPr>
          <w:rFonts w:ascii="Times New Roman" w:hAnsi="Times New Roman" w:cs="Times New Roman"/>
        </w:rPr>
        <w:t xml:space="preserve">Evidence from a developing country. </w:t>
      </w:r>
      <w:r w:rsidRPr="006C5037">
        <w:rPr>
          <w:rFonts w:ascii="Times New Roman" w:hAnsi="Times New Roman" w:cs="Times New Roman"/>
          <w:i/>
        </w:rPr>
        <w:t>Procedia-Social and Behavioral Sciences</w:t>
      </w:r>
      <w:r>
        <w:rPr>
          <w:rFonts w:ascii="Times New Roman" w:hAnsi="Times New Roman" w:cs="Times New Roman"/>
        </w:rPr>
        <w:t>,</w:t>
      </w:r>
      <w:r w:rsidRPr="006C5037">
        <w:rPr>
          <w:rFonts w:ascii="Times New Roman" w:hAnsi="Times New Roman" w:cs="Times New Roman"/>
        </w:rPr>
        <w:t xml:space="preserve"> 428–</w:t>
      </w:r>
      <w:r>
        <w:rPr>
          <w:rFonts w:ascii="Times New Roman" w:hAnsi="Times New Roman" w:cs="Times New Roman"/>
        </w:rPr>
        <w:tab/>
      </w:r>
      <w:r w:rsidRPr="006C5037">
        <w:rPr>
          <w:rFonts w:ascii="Times New Roman" w:hAnsi="Times New Roman" w:cs="Times New Roman"/>
        </w:rPr>
        <w:t>437.</w:t>
      </w:r>
    </w:p>
    <w:p w:rsidR="00767C86" w:rsidRDefault="00767C86" w:rsidP="00767C86">
      <w:pPr>
        <w:pStyle w:val="Default"/>
        <w:jc w:val="both"/>
        <w:rPr>
          <w:rFonts w:ascii="Times New Roman" w:hAnsi="Times New Roman" w:cs="Times New Roman"/>
        </w:rPr>
      </w:pPr>
      <w:r>
        <w:rPr>
          <w:rFonts w:ascii="Times New Roman" w:hAnsi="Times New Roman" w:cs="Times New Roman"/>
        </w:rPr>
        <w:t>Yesil,</w:t>
      </w:r>
      <w:r w:rsidRPr="00F03AC0">
        <w:rPr>
          <w:rFonts w:ascii="Times New Roman" w:hAnsi="Times New Roman" w:cs="Times New Roman"/>
        </w:rPr>
        <w:t xml:space="preserve"> D.</w:t>
      </w:r>
      <w:r>
        <w:rPr>
          <w:rFonts w:ascii="Times New Roman" w:hAnsi="Times New Roman" w:cs="Times New Roman"/>
        </w:rPr>
        <w:t xml:space="preserve">, Samson, </w:t>
      </w:r>
      <w:r w:rsidRPr="00F03AC0">
        <w:rPr>
          <w:rFonts w:ascii="Times New Roman" w:hAnsi="Times New Roman" w:cs="Times New Roman"/>
        </w:rPr>
        <w:t xml:space="preserve">F. </w:t>
      </w:r>
      <w:r>
        <w:rPr>
          <w:rFonts w:ascii="Times New Roman" w:hAnsi="Times New Roman" w:cs="Times New Roman"/>
        </w:rPr>
        <w:t xml:space="preserve">&amp; Wale, A. (2020). </w:t>
      </w:r>
      <w:r w:rsidRPr="00F03AC0">
        <w:rPr>
          <w:rFonts w:ascii="Times New Roman" w:hAnsi="Times New Roman" w:cs="Times New Roman"/>
        </w:rPr>
        <w:t xml:space="preserve">Evaluating structural equation models with </w:t>
      </w:r>
      <w:r>
        <w:rPr>
          <w:rFonts w:ascii="Times New Roman" w:hAnsi="Times New Roman" w:cs="Times New Roman"/>
        </w:rPr>
        <w:tab/>
      </w:r>
      <w:r w:rsidRPr="00F03AC0">
        <w:rPr>
          <w:rFonts w:ascii="Times New Roman" w:hAnsi="Times New Roman" w:cs="Times New Roman"/>
        </w:rPr>
        <w:t xml:space="preserve">unobservable </w:t>
      </w:r>
      <w:r>
        <w:rPr>
          <w:rFonts w:ascii="Times New Roman" w:hAnsi="Times New Roman" w:cs="Times New Roman"/>
        </w:rPr>
        <w:tab/>
      </w:r>
      <w:r w:rsidRPr="00F03AC0">
        <w:rPr>
          <w:rFonts w:ascii="Times New Roman" w:hAnsi="Times New Roman" w:cs="Times New Roman"/>
        </w:rPr>
        <w:t xml:space="preserve">variables and measurement error. </w:t>
      </w:r>
      <w:r w:rsidRPr="00F03AC0">
        <w:rPr>
          <w:rFonts w:ascii="Times New Roman" w:hAnsi="Times New Roman" w:cs="Times New Roman"/>
          <w:i/>
          <w:iCs/>
        </w:rPr>
        <w:t>Journal of Marketing Research</w:t>
      </w:r>
      <w:r w:rsidRPr="00F03AC0">
        <w:rPr>
          <w:rFonts w:ascii="Times New Roman" w:hAnsi="Times New Roman" w:cs="Times New Roman"/>
        </w:rPr>
        <w:t xml:space="preserve">, </w:t>
      </w:r>
      <w:r w:rsidRPr="00DF6D5A">
        <w:rPr>
          <w:rFonts w:ascii="Times New Roman" w:hAnsi="Times New Roman" w:cs="Times New Roman"/>
          <w:iCs/>
        </w:rPr>
        <w:t>1</w:t>
      </w:r>
      <w:r w:rsidRPr="00F03AC0">
        <w:rPr>
          <w:rFonts w:ascii="Times New Roman" w:hAnsi="Times New Roman" w:cs="Times New Roman"/>
        </w:rPr>
        <w:t xml:space="preserve">(1), </w:t>
      </w:r>
      <w:r>
        <w:rPr>
          <w:rFonts w:ascii="Times New Roman" w:hAnsi="Times New Roman" w:cs="Times New Roman"/>
        </w:rPr>
        <w:tab/>
        <w:t>11-31.</w:t>
      </w:r>
      <w:r>
        <w:rPr>
          <w:rFonts w:ascii="Times New Roman" w:hAnsi="Times New Roman" w:cs="Times New Roman"/>
        </w:rPr>
        <w:tab/>
      </w:r>
    </w:p>
    <w:p w:rsidR="00767C86" w:rsidRDefault="00767C86" w:rsidP="00767C86">
      <w:pPr>
        <w:pStyle w:val="Default"/>
        <w:jc w:val="both"/>
        <w:rPr>
          <w:rFonts w:ascii="Times New Roman" w:hAnsi="Times New Roman" w:cs="Times New Roman"/>
        </w:rPr>
      </w:pPr>
      <w:r w:rsidRPr="006C5037">
        <w:rPr>
          <w:rFonts w:ascii="Times New Roman" w:hAnsi="Times New Roman" w:cs="Times New Roman"/>
        </w:rPr>
        <w:t>Yildiz, E. (201</w:t>
      </w:r>
      <w:r>
        <w:rPr>
          <w:rFonts w:ascii="Times New Roman" w:hAnsi="Times New Roman" w:cs="Times New Roman"/>
        </w:rPr>
        <w:t>9</w:t>
      </w:r>
      <w:r w:rsidRPr="006C5037">
        <w:rPr>
          <w:rFonts w:ascii="Times New Roman" w:hAnsi="Times New Roman" w:cs="Times New Roman"/>
        </w:rPr>
        <w:t>). A study on the relationship between organizational cu</w:t>
      </w:r>
      <w:r>
        <w:rPr>
          <w:rFonts w:ascii="Times New Roman" w:hAnsi="Times New Roman" w:cs="Times New Roman"/>
        </w:rPr>
        <w:t xml:space="preserve">lture and organizational </w:t>
      </w:r>
      <w:r>
        <w:rPr>
          <w:rFonts w:ascii="Times New Roman" w:hAnsi="Times New Roman" w:cs="Times New Roman"/>
        </w:rPr>
        <w:tab/>
        <w:t>perfor</w:t>
      </w:r>
      <w:r w:rsidRPr="006C5037">
        <w:rPr>
          <w:rFonts w:ascii="Times New Roman" w:hAnsi="Times New Roman" w:cs="Times New Roman"/>
        </w:rPr>
        <w:t xml:space="preserve">mance and a model suggestion. </w:t>
      </w:r>
      <w:r w:rsidRPr="006C5037">
        <w:rPr>
          <w:rFonts w:ascii="Times New Roman" w:hAnsi="Times New Roman" w:cs="Times New Roman"/>
          <w:i/>
        </w:rPr>
        <w:t xml:space="preserve">International Journal of Research in Business and </w:t>
      </w:r>
      <w:r w:rsidRPr="006C5037">
        <w:rPr>
          <w:rFonts w:ascii="Times New Roman" w:hAnsi="Times New Roman" w:cs="Times New Roman"/>
          <w:i/>
        </w:rPr>
        <w:tab/>
        <w:t>Social Science</w:t>
      </w:r>
      <w:r w:rsidRPr="006C5037">
        <w:rPr>
          <w:rFonts w:ascii="Times New Roman" w:hAnsi="Times New Roman" w:cs="Times New Roman"/>
        </w:rPr>
        <w:t xml:space="preserve">, 3(4), </w:t>
      </w:r>
      <w:r>
        <w:rPr>
          <w:rFonts w:ascii="Times New Roman" w:hAnsi="Times New Roman" w:cs="Times New Roman"/>
        </w:rPr>
        <w:t>1</w:t>
      </w:r>
      <w:r w:rsidRPr="006C5037">
        <w:rPr>
          <w:rFonts w:ascii="Times New Roman" w:hAnsi="Times New Roman" w:cs="Times New Roman"/>
        </w:rPr>
        <w:t>52–</w:t>
      </w:r>
      <w:r>
        <w:rPr>
          <w:rFonts w:ascii="Times New Roman" w:hAnsi="Times New Roman" w:cs="Times New Roman"/>
        </w:rPr>
        <w:t>1</w:t>
      </w:r>
      <w:r w:rsidRPr="006C5037">
        <w:rPr>
          <w:rFonts w:ascii="Times New Roman" w:hAnsi="Times New Roman" w:cs="Times New Roman"/>
        </w:rPr>
        <w:t>67.</w:t>
      </w:r>
    </w:p>
    <w:p w:rsidR="00767C86" w:rsidRDefault="00767C86" w:rsidP="00767C86">
      <w:pPr>
        <w:pStyle w:val="Default"/>
        <w:jc w:val="both"/>
        <w:rPr>
          <w:rFonts w:ascii="Times New Roman" w:hAnsi="Times New Roman" w:cs="Times New Roman"/>
        </w:rPr>
      </w:pPr>
      <w:r>
        <w:rPr>
          <w:rFonts w:ascii="Times New Roman" w:hAnsi="Times New Roman" w:cs="Times New Roman"/>
        </w:rPr>
        <w:t>Yusof, K. (2020).</w:t>
      </w:r>
      <w:r w:rsidRPr="00F03AC0">
        <w:rPr>
          <w:rFonts w:ascii="Times New Roman" w:hAnsi="Times New Roman" w:cs="Times New Roman"/>
        </w:rPr>
        <w:t xml:space="preserve"> Socioeconomic status as a cause </w:t>
      </w:r>
      <w:r>
        <w:rPr>
          <w:rFonts w:ascii="Times New Roman" w:hAnsi="Times New Roman" w:cs="Times New Roman"/>
        </w:rPr>
        <w:tab/>
      </w:r>
      <w:r w:rsidRPr="00F03AC0">
        <w:rPr>
          <w:rFonts w:ascii="Times New Roman" w:hAnsi="Times New Roman" w:cs="Times New Roman"/>
        </w:rPr>
        <w:t xml:space="preserve">and consequence of psychosomatic </w:t>
      </w:r>
      <w:r>
        <w:rPr>
          <w:rFonts w:ascii="Times New Roman" w:hAnsi="Times New Roman" w:cs="Times New Roman"/>
        </w:rPr>
        <w:tab/>
      </w:r>
      <w:r w:rsidRPr="00F03AC0">
        <w:rPr>
          <w:rFonts w:ascii="Times New Roman" w:hAnsi="Times New Roman" w:cs="Times New Roman"/>
        </w:rPr>
        <w:t xml:space="preserve">symptoms from adolescence to adulthood. </w:t>
      </w:r>
      <w:r w:rsidRPr="00F03AC0">
        <w:rPr>
          <w:rFonts w:ascii="Times New Roman" w:hAnsi="Times New Roman" w:cs="Times New Roman"/>
          <w:i/>
          <w:iCs/>
        </w:rPr>
        <w:t xml:space="preserve">Social </w:t>
      </w:r>
      <w:r>
        <w:rPr>
          <w:rFonts w:ascii="Times New Roman" w:hAnsi="Times New Roman" w:cs="Times New Roman"/>
          <w:i/>
          <w:iCs/>
        </w:rPr>
        <w:tab/>
      </w:r>
      <w:r w:rsidRPr="00F03AC0">
        <w:rPr>
          <w:rFonts w:ascii="Times New Roman" w:hAnsi="Times New Roman" w:cs="Times New Roman"/>
          <w:i/>
          <w:iCs/>
        </w:rPr>
        <w:t xml:space="preserve">Psychiatry and Psychiatric </w:t>
      </w:r>
      <w:r>
        <w:rPr>
          <w:rFonts w:ascii="Times New Roman" w:hAnsi="Times New Roman" w:cs="Times New Roman"/>
          <w:i/>
          <w:iCs/>
        </w:rPr>
        <w:tab/>
      </w:r>
      <w:r w:rsidRPr="00F03AC0">
        <w:rPr>
          <w:rFonts w:ascii="Times New Roman" w:hAnsi="Times New Roman" w:cs="Times New Roman"/>
          <w:i/>
          <w:iCs/>
        </w:rPr>
        <w:t>Epidemiology</w:t>
      </w:r>
      <w:r w:rsidRPr="00F03AC0">
        <w:rPr>
          <w:rFonts w:ascii="Times New Roman" w:hAnsi="Times New Roman" w:cs="Times New Roman"/>
        </w:rPr>
        <w:t xml:space="preserve">, </w:t>
      </w:r>
      <w:r>
        <w:rPr>
          <w:rFonts w:ascii="Times New Roman" w:hAnsi="Times New Roman" w:cs="Times New Roman"/>
        </w:rPr>
        <w:t>3</w:t>
      </w:r>
      <w:r w:rsidRPr="00F03AC0">
        <w:rPr>
          <w:rFonts w:ascii="Times New Roman" w:hAnsi="Times New Roman" w:cs="Times New Roman"/>
        </w:rPr>
        <w:t>(</w:t>
      </w:r>
      <w:r>
        <w:rPr>
          <w:rFonts w:ascii="Times New Roman" w:hAnsi="Times New Roman" w:cs="Times New Roman"/>
        </w:rPr>
        <w:t>3</w:t>
      </w:r>
      <w:r w:rsidRPr="00F03AC0">
        <w:rPr>
          <w:rFonts w:ascii="Times New Roman" w:hAnsi="Times New Roman" w:cs="Times New Roman"/>
        </w:rPr>
        <w:t xml:space="preserve">), 580–587. </w:t>
      </w:r>
    </w:p>
    <w:p w:rsidR="00767C86" w:rsidRDefault="00767C86" w:rsidP="00767C86">
      <w:pPr>
        <w:pStyle w:val="Default"/>
        <w:jc w:val="both"/>
        <w:rPr>
          <w:rFonts w:ascii="Times New Roman" w:hAnsi="Times New Roman" w:cs="Times New Roman"/>
        </w:rPr>
      </w:pPr>
      <w:r>
        <w:rPr>
          <w:rFonts w:ascii="Times New Roman" w:hAnsi="Times New Roman" w:cs="Times New Roman"/>
        </w:rPr>
        <w:t xml:space="preserve">Yun, J. </w:t>
      </w:r>
      <w:r w:rsidRPr="006C5037">
        <w:rPr>
          <w:rFonts w:ascii="Times New Roman" w:hAnsi="Times New Roman" w:cs="Times New Roman"/>
        </w:rPr>
        <w:t xml:space="preserve">(2020). </w:t>
      </w:r>
      <w:r w:rsidRPr="006C5037">
        <w:rPr>
          <w:rFonts w:ascii="Times New Roman" w:hAnsi="Times New Roman" w:cs="Times New Roman"/>
          <w:i/>
        </w:rPr>
        <w:t>The culture for open innovation dynamics</w:t>
      </w:r>
      <w:r w:rsidRPr="006C5037">
        <w:rPr>
          <w:rFonts w:ascii="Times New Roman" w:hAnsi="Times New Roman" w:cs="Times New Roman"/>
        </w:rPr>
        <w:t xml:space="preserve">. Multidisciplinary Digital Publishing </w:t>
      </w:r>
      <w:r>
        <w:rPr>
          <w:rFonts w:ascii="Times New Roman" w:hAnsi="Times New Roman" w:cs="Times New Roman"/>
        </w:rPr>
        <w:tab/>
      </w:r>
      <w:r w:rsidRPr="006C5037">
        <w:rPr>
          <w:rFonts w:ascii="Times New Roman" w:hAnsi="Times New Roman" w:cs="Times New Roman"/>
        </w:rPr>
        <w:t>Institute.</w:t>
      </w:r>
    </w:p>
    <w:p w:rsidR="00767C86" w:rsidRDefault="00767C86" w:rsidP="00767C86">
      <w:pPr>
        <w:pStyle w:val="Default"/>
        <w:jc w:val="both"/>
        <w:rPr>
          <w:rFonts w:ascii="Times New Roman" w:hAnsi="Times New Roman" w:cs="Times New Roman"/>
        </w:rPr>
      </w:pPr>
      <w:r>
        <w:rPr>
          <w:rFonts w:ascii="Times New Roman" w:hAnsi="Times New Roman" w:cs="Times New Roman"/>
        </w:rPr>
        <w:t>Zuckerman, B. (2022).</w:t>
      </w:r>
      <w:r w:rsidRPr="00C52A4A">
        <w:rPr>
          <w:rFonts w:ascii="Times New Roman" w:hAnsi="Times New Roman" w:cs="Times New Roman"/>
          <w:i/>
        </w:rPr>
        <w:t xml:space="preserve"> Culture and performance</w:t>
      </w:r>
      <w:r w:rsidRPr="006C5037">
        <w:rPr>
          <w:rFonts w:ascii="Times New Roman" w:hAnsi="Times New Roman" w:cs="Times New Roman"/>
        </w:rPr>
        <w:t xml:space="preserve">. The Handbook of Organizational Culture and </w:t>
      </w:r>
      <w:r>
        <w:rPr>
          <w:rFonts w:ascii="Times New Roman" w:hAnsi="Times New Roman" w:cs="Times New Roman"/>
        </w:rPr>
        <w:tab/>
      </w:r>
      <w:r w:rsidRPr="006C5037">
        <w:rPr>
          <w:rFonts w:ascii="Times New Roman" w:hAnsi="Times New Roman" w:cs="Times New Roman"/>
        </w:rPr>
        <w:t>Climate, 2, 188– 224</w:t>
      </w:r>
      <w:r>
        <w:rPr>
          <w:rFonts w:ascii="Times New Roman" w:hAnsi="Times New Roman" w:cs="Times New Roman"/>
        </w:rPr>
        <w:t>.</w:t>
      </w:r>
    </w:p>
    <w:p w:rsidR="00767C86" w:rsidRDefault="00767C86" w:rsidP="00767C86">
      <w:pPr>
        <w:pStyle w:val="Default"/>
        <w:jc w:val="both"/>
        <w:rPr>
          <w:rFonts w:ascii="Times New Roman" w:hAnsi="Times New Roman" w:cs="Times New Roman"/>
        </w:rPr>
      </w:pPr>
      <w:r w:rsidRPr="00190467">
        <w:rPr>
          <w:rFonts w:ascii="Times New Roman" w:hAnsi="Times New Roman" w:cs="Times New Roman"/>
        </w:rPr>
        <w:t xml:space="preserve">Zhao, H., Teng, H., &amp; Wu, Q. (2018). The effect of corporate culture on firm performance: </w:t>
      </w:r>
      <w:r>
        <w:rPr>
          <w:rFonts w:ascii="Times New Roman" w:hAnsi="Times New Roman" w:cs="Times New Roman"/>
        </w:rPr>
        <w:tab/>
      </w:r>
      <w:r w:rsidRPr="00190467">
        <w:rPr>
          <w:rFonts w:ascii="Times New Roman" w:hAnsi="Times New Roman" w:cs="Times New Roman"/>
        </w:rPr>
        <w:t>Evidence from China. China Jo</w:t>
      </w:r>
      <w:r>
        <w:rPr>
          <w:rFonts w:ascii="Times New Roman" w:hAnsi="Times New Roman" w:cs="Times New Roman"/>
        </w:rPr>
        <w:t>urnal of Accounting Research, 1</w:t>
      </w:r>
      <w:r w:rsidRPr="00190467">
        <w:rPr>
          <w:rFonts w:ascii="Times New Roman" w:hAnsi="Times New Roman" w:cs="Times New Roman"/>
        </w:rPr>
        <w:t>(1), 1–19.</w:t>
      </w:r>
    </w:p>
    <w:p w:rsidR="00767C86" w:rsidRDefault="00767C86" w:rsidP="00767C86">
      <w:pPr>
        <w:pStyle w:val="Default"/>
        <w:jc w:val="both"/>
        <w:rPr>
          <w:rFonts w:ascii="Times New Roman" w:hAnsi="Times New Roman" w:cs="Times New Roman"/>
        </w:rPr>
      </w:pPr>
      <w:r>
        <w:rPr>
          <w:rFonts w:ascii="Times New Roman" w:hAnsi="Times New Roman" w:cs="Times New Roman"/>
        </w:rPr>
        <w:t xml:space="preserve">Zehir, S. (2018). </w:t>
      </w:r>
      <w:r w:rsidRPr="007E06E8">
        <w:rPr>
          <w:rFonts w:ascii="Times New Roman" w:hAnsi="Times New Roman" w:cs="Times New Roman"/>
        </w:rPr>
        <w:t xml:space="preserve">Performance appraisal along cultural dimensions: Truth or consequences. </w:t>
      </w:r>
      <w:r>
        <w:rPr>
          <w:rFonts w:ascii="Times New Roman" w:hAnsi="Times New Roman" w:cs="Times New Roman"/>
        </w:rPr>
        <w:tab/>
      </w:r>
      <w:r w:rsidRPr="007E06E8">
        <w:rPr>
          <w:rFonts w:ascii="Times New Roman" w:hAnsi="Times New Roman" w:cs="Times New Roman"/>
          <w:i/>
        </w:rPr>
        <w:t>International Journal of Management</w:t>
      </w:r>
      <w:r w:rsidRPr="007E06E8">
        <w:rPr>
          <w:rFonts w:ascii="Times New Roman" w:hAnsi="Times New Roman" w:cs="Times New Roman"/>
        </w:rPr>
        <w:t xml:space="preserve">, </w:t>
      </w:r>
      <w:r>
        <w:rPr>
          <w:rFonts w:ascii="Times New Roman" w:hAnsi="Times New Roman" w:cs="Times New Roman"/>
        </w:rPr>
        <w:t>1</w:t>
      </w:r>
      <w:r w:rsidRPr="007E06E8">
        <w:rPr>
          <w:rFonts w:ascii="Times New Roman" w:hAnsi="Times New Roman" w:cs="Times New Roman"/>
        </w:rPr>
        <w:t xml:space="preserve">(1), </w:t>
      </w:r>
      <w:r>
        <w:rPr>
          <w:rFonts w:ascii="Times New Roman" w:hAnsi="Times New Roman" w:cs="Times New Roman"/>
        </w:rPr>
        <w:t>7</w:t>
      </w:r>
      <w:r w:rsidRPr="007E06E8">
        <w:rPr>
          <w:rFonts w:ascii="Times New Roman" w:hAnsi="Times New Roman" w:cs="Times New Roman"/>
        </w:rPr>
        <w:t>3–</w:t>
      </w:r>
      <w:r>
        <w:rPr>
          <w:rFonts w:ascii="Times New Roman" w:hAnsi="Times New Roman" w:cs="Times New Roman"/>
        </w:rPr>
        <w:t>9</w:t>
      </w:r>
      <w:r w:rsidRPr="007E06E8">
        <w:rPr>
          <w:rFonts w:ascii="Times New Roman" w:hAnsi="Times New Roman" w:cs="Times New Roman"/>
        </w:rPr>
        <w:t>9</w:t>
      </w:r>
      <w:r>
        <w:rPr>
          <w:rFonts w:ascii="Times New Roman" w:hAnsi="Times New Roman" w:cs="Times New Roman"/>
        </w:rPr>
        <w:t>.</w:t>
      </w:r>
    </w:p>
    <w:p w:rsidR="00767C86" w:rsidRPr="00F03AC0" w:rsidRDefault="00767C86" w:rsidP="00767C86">
      <w:pPr>
        <w:pStyle w:val="Default"/>
        <w:jc w:val="both"/>
        <w:rPr>
          <w:rFonts w:ascii="Times New Roman" w:hAnsi="Times New Roman" w:cs="Times New Roman"/>
          <w:b/>
        </w:rPr>
      </w:pPr>
    </w:p>
    <w:p w:rsidR="005F1E8B" w:rsidRDefault="005F1E8B" w:rsidP="003C7642"/>
    <w:sectPr w:rsidR="005F1E8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841" w:rsidRDefault="00CD7841" w:rsidP="001B6C32">
      <w:pPr>
        <w:spacing w:after="0" w:line="240" w:lineRule="auto"/>
      </w:pPr>
      <w:r>
        <w:separator/>
      </w:r>
    </w:p>
  </w:endnote>
  <w:endnote w:type="continuationSeparator" w:id="0">
    <w:p w:rsidR="00CD7841" w:rsidRDefault="00CD7841" w:rsidP="001B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S Me Pro">
    <w:altName w:val="FS Me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FFD" w:rsidRDefault="00C50F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88903"/>
      <w:docPartObj>
        <w:docPartGallery w:val="Page Numbers (Bottom of Page)"/>
        <w:docPartUnique/>
      </w:docPartObj>
    </w:sdtPr>
    <w:sdtEndPr>
      <w:rPr>
        <w:noProof/>
      </w:rPr>
    </w:sdtEndPr>
    <w:sdtContent>
      <w:p w:rsidR="00C50FFD" w:rsidRDefault="00C50FFD">
        <w:pPr>
          <w:pStyle w:val="Footer"/>
          <w:jc w:val="center"/>
        </w:pPr>
        <w:r>
          <w:fldChar w:fldCharType="begin"/>
        </w:r>
        <w:r>
          <w:instrText xml:space="preserve"> PAGE   \* MERGEFORMAT </w:instrText>
        </w:r>
        <w:r>
          <w:fldChar w:fldCharType="separate"/>
        </w:r>
        <w:r w:rsidR="00296E48">
          <w:rPr>
            <w:noProof/>
          </w:rPr>
          <w:t>1</w:t>
        </w:r>
        <w:r>
          <w:rPr>
            <w:noProof/>
          </w:rPr>
          <w:fldChar w:fldCharType="end"/>
        </w:r>
      </w:p>
    </w:sdtContent>
  </w:sdt>
  <w:p w:rsidR="00C50FFD" w:rsidRDefault="00C50FF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FFD" w:rsidRDefault="00C50F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841" w:rsidRDefault="00CD7841" w:rsidP="001B6C32">
      <w:pPr>
        <w:spacing w:after="0" w:line="240" w:lineRule="auto"/>
      </w:pPr>
      <w:r>
        <w:separator/>
      </w:r>
    </w:p>
  </w:footnote>
  <w:footnote w:type="continuationSeparator" w:id="0">
    <w:p w:rsidR="00CD7841" w:rsidRDefault="00CD7841" w:rsidP="001B6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FFD" w:rsidRDefault="00C50F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FFD" w:rsidRDefault="00C50FF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FFD" w:rsidRDefault="00C50F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4A"/>
    <w:rsid w:val="00103C4B"/>
    <w:rsid w:val="00162F51"/>
    <w:rsid w:val="00177047"/>
    <w:rsid w:val="001B6C32"/>
    <w:rsid w:val="00257305"/>
    <w:rsid w:val="00270CD5"/>
    <w:rsid w:val="0027484A"/>
    <w:rsid w:val="0028191A"/>
    <w:rsid w:val="00296E48"/>
    <w:rsid w:val="002B5695"/>
    <w:rsid w:val="003313ED"/>
    <w:rsid w:val="003B37EC"/>
    <w:rsid w:val="003C7642"/>
    <w:rsid w:val="003F1D0E"/>
    <w:rsid w:val="004462B4"/>
    <w:rsid w:val="0047586C"/>
    <w:rsid w:val="005143A9"/>
    <w:rsid w:val="005467B4"/>
    <w:rsid w:val="005E4F15"/>
    <w:rsid w:val="005F1E8B"/>
    <w:rsid w:val="005F3AAE"/>
    <w:rsid w:val="0061651D"/>
    <w:rsid w:val="006877D6"/>
    <w:rsid w:val="007065F5"/>
    <w:rsid w:val="00723A74"/>
    <w:rsid w:val="0074562E"/>
    <w:rsid w:val="00767C86"/>
    <w:rsid w:val="007C3777"/>
    <w:rsid w:val="00836EA4"/>
    <w:rsid w:val="00862A28"/>
    <w:rsid w:val="0089574A"/>
    <w:rsid w:val="008B00CB"/>
    <w:rsid w:val="008D0B27"/>
    <w:rsid w:val="008E731F"/>
    <w:rsid w:val="008E7A84"/>
    <w:rsid w:val="00936447"/>
    <w:rsid w:val="00945EE9"/>
    <w:rsid w:val="009A0997"/>
    <w:rsid w:val="009B20E6"/>
    <w:rsid w:val="009E7989"/>
    <w:rsid w:val="009F1B46"/>
    <w:rsid w:val="00A71FD0"/>
    <w:rsid w:val="00A83042"/>
    <w:rsid w:val="00AC5E9F"/>
    <w:rsid w:val="00AD31AD"/>
    <w:rsid w:val="00B004CC"/>
    <w:rsid w:val="00B334BA"/>
    <w:rsid w:val="00BA6AF8"/>
    <w:rsid w:val="00BE2F98"/>
    <w:rsid w:val="00BF386B"/>
    <w:rsid w:val="00C50FFD"/>
    <w:rsid w:val="00C82191"/>
    <w:rsid w:val="00CA5348"/>
    <w:rsid w:val="00CD7841"/>
    <w:rsid w:val="00CE1B42"/>
    <w:rsid w:val="00D208D6"/>
    <w:rsid w:val="00D34763"/>
    <w:rsid w:val="00DA3C2F"/>
    <w:rsid w:val="00DC06DE"/>
    <w:rsid w:val="00DC5097"/>
    <w:rsid w:val="00DF3688"/>
    <w:rsid w:val="00E241C1"/>
    <w:rsid w:val="00E80F23"/>
    <w:rsid w:val="00EA3BE1"/>
    <w:rsid w:val="00EA5483"/>
    <w:rsid w:val="00EB2520"/>
    <w:rsid w:val="00EC3EA7"/>
    <w:rsid w:val="00F5230C"/>
    <w:rsid w:val="00F758CC"/>
    <w:rsid w:val="00FA0766"/>
    <w:rsid w:val="00FD1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ACD1B-5A1A-429D-8A31-B6B7966B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74A"/>
    <w:rPr>
      <w:color w:val="0000FF" w:themeColor="hyperlink"/>
      <w:u w:val="single"/>
    </w:rPr>
  </w:style>
  <w:style w:type="paragraph" w:customStyle="1" w:styleId="Default">
    <w:name w:val="Default"/>
    <w:rsid w:val="0089574A"/>
    <w:pPr>
      <w:autoSpaceDE w:val="0"/>
      <w:autoSpaceDN w:val="0"/>
      <w:adjustRightInd w:val="0"/>
      <w:spacing w:after="0" w:line="240" w:lineRule="auto"/>
    </w:pPr>
    <w:rPr>
      <w:rFonts w:ascii="FS Me Pro" w:hAnsi="FS Me Pro" w:cs="FS Me Pro"/>
      <w:color w:val="000000"/>
      <w:sz w:val="24"/>
      <w:szCs w:val="24"/>
    </w:rPr>
  </w:style>
  <w:style w:type="paragraph" w:styleId="NormalWeb">
    <w:name w:val="Normal (Web)"/>
    <w:basedOn w:val="Normal"/>
    <w:uiPriority w:val="99"/>
    <w:unhideWhenUsed/>
    <w:rsid w:val="008957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9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6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C32"/>
  </w:style>
  <w:style w:type="paragraph" w:styleId="Footer">
    <w:name w:val="footer"/>
    <w:basedOn w:val="Normal"/>
    <w:link w:val="FooterChar"/>
    <w:uiPriority w:val="99"/>
    <w:unhideWhenUsed/>
    <w:rsid w:val="001B6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12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m.adio1409@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1-9921-2131"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7246</Words>
  <Characters>41305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Shamsuddin Bolatito</cp:lastModifiedBy>
  <cp:revision>2</cp:revision>
  <dcterms:created xsi:type="dcterms:W3CDTF">2024-08-02T14:46:00Z</dcterms:created>
  <dcterms:modified xsi:type="dcterms:W3CDTF">2024-08-02T14:46:00Z</dcterms:modified>
</cp:coreProperties>
</file>